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6A09" w14:textId="77777777" w:rsidR="00F02F27" w:rsidRDefault="00F02F27" w:rsidP="00F02F27">
      <w:pPr>
        <w:jc w:val="center"/>
        <w:rPr>
          <w:rFonts w:ascii="Palatino Linotype" w:hAnsi="Palatino Linotype" w:cs="Tahoma"/>
          <w:b/>
          <w:bCs/>
          <w:sz w:val="24"/>
          <w:szCs w:val="24"/>
        </w:rPr>
      </w:pPr>
      <w:r>
        <w:rPr>
          <w:rFonts w:ascii="Palatino Linotype" w:hAnsi="Palatino Linotype" w:cs="Tahoma"/>
          <w:b/>
          <w:bCs/>
          <w:sz w:val="24"/>
          <w:szCs w:val="24"/>
        </w:rPr>
        <w:t>KOMMUNIQUÉ</w:t>
      </w:r>
    </w:p>
    <w:p w14:paraId="77309E67" w14:textId="712EF528" w:rsidR="00342719" w:rsidRDefault="00FE5B62" w:rsidP="00DD6C07">
      <w:pPr>
        <w:jc w:val="center"/>
        <w:rPr>
          <w:rFonts w:ascii="Palatino Linotype" w:hAnsi="Palatino Linotype" w:cs="Tahoma"/>
          <w:b/>
          <w:bCs/>
          <w:sz w:val="24"/>
          <w:szCs w:val="24"/>
        </w:rPr>
      </w:pPr>
      <w:r>
        <w:rPr>
          <w:rFonts w:ascii="Palatino Linotype" w:hAnsi="Palatino Linotype" w:cs="Tahoma"/>
          <w:b/>
          <w:bCs/>
          <w:sz w:val="24"/>
          <w:szCs w:val="24"/>
        </w:rPr>
        <w:t>der 1</w:t>
      </w:r>
      <w:r w:rsidR="00DD6C07">
        <w:rPr>
          <w:rFonts w:ascii="Palatino Linotype" w:hAnsi="Palatino Linotype" w:cs="Tahoma"/>
          <w:b/>
          <w:bCs/>
          <w:sz w:val="24"/>
          <w:szCs w:val="24"/>
        </w:rPr>
        <w:t>9</w:t>
      </w:r>
      <w:r w:rsidR="00F02F27">
        <w:rPr>
          <w:rFonts w:ascii="Palatino Linotype" w:hAnsi="Palatino Linotype" w:cs="Tahoma"/>
          <w:b/>
          <w:bCs/>
          <w:sz w:val="24"/>
          <w:szCs w:val="24"/>
        </w:rPr>
        <w:t xml:space="preserve">. </w:t>
      </w:r>
      <w:r w:rsidR="00342719">
        <w:rPr>
          <w:rFonts w:ascii="Palatino Linotype" w:hAnsi="Palatino Linotype" w:cs="Tahoma"/>
          <w:b/>
          <w:bCs/>
          <w:sz w:val="24"/>
          <w:szCs w:val="24"/>
        </w:rPr>
        <w:t>Dialogb</w:t>
      </w:r>
      <w:r w:rsidR="00F02F27">
        <w:rPr>
          <w:rFonts w:ascii="Palatino Linotype" w:hAnsi="Palatino Linotype" w:cs="Tahoma"/>
          <w:b/>
          <w:bCs/>
          <w:sz w:val="24"/>
          <w:szCs w:val="24"/>
        </w:rPr>
        <w:t xml:space="preserve">egegnung </w:t>
      </w:r>
      <w:r w:rsidR="00DD6C07">
        <w:rPr>
          <w:rFonts w:ascii="Palatino Linotype" w:hAnsi="Palatino Linotype" w:cs="Tahoma"/>
          <w:b/>
          <w:bCs/>
          <w:sz w:val="24"/>
          <w:szCs w:val="24"/>
        </w:rPr>
        <w:t xml:space="preserve">von Theologinnen und Theologen </w:t>
      </w:r>
      <w:r w:rsidR="00342719">
        <w:rPr>
          <w:rFonts w:ascii="Palatino Linotype" w:hAnsi="Palatino Linotype" w:cs="Tahoma"/>
          <w:b/>
          <w:bCs/>
          <w:sz w:val="24"/>
          <w:szCs w:val="24"/>
        </w:rPr>
        <w:t xml:space="preserve">des </w:t>
      </w:r>
    </w:p>
    <w:p w14:paraId="1F39CC08" w14:textId="77777777" w:rsidR="00F02F27" w:rsidRDefault="00F02F27" w:rsidP="00342719">
      <w:pPr>
        <w:jc w:val="center"/>
        <w:rPr>
          <w:rFonts w:ascii="Palatino Linotype" w:hAnsi="Palatino Linotype" w:cs="Tahoma"/>
          <w:b/>
          <w:bCs/>
          <w:sz w:val="24"/>
          <w:szCs w:val="24"/>
        </w:rPr>
      </w:pPr>
      <w:r>
        <w:rPr>
          <w:rFonts w:ascii="Palatino Linotype" w:hAnsi="Palatino Linotype" w:cs="Tahoma"/>
          <w:b/>
          <w:bCs/>
          <w:sz w:val="24"/>
          <w:szCs w:val="24"/>
        </w:rPr>
        <w:t>Ökumenischen Patriarchat</w:t>
      </w:r>
      <w:r w:rsidR="00342719">
        <w:rPr>
          <w:rFonts w:ascii="Palatino Linotype" w:hAnsi="Palatino Linotype" w:cs="Tahoma"/>
          <w:b/>
          <w:bCs/>
          <w:sz w:val="24"/>
          <w:szCs w:val="24"/>
        </w:rPr>
        <w:t>s</w:t>
      </w:r>
      <w:r>
        <w:rPr>
          <w:rFonts w:ascii="Palatino Linotype" w:hAnsi="Palatino Linotype" w:cs="Tahoma"/>
          <w:b/>
          <w:bCs/>
          <w:sz w:val="24"/>
          <w:szCs w:val="24"/>
        </w:rPr>
        <w:t xml:space="preserve"> und der Evangelischen Kirche in Deutschland</w:t>
      </w:r>
    </w:p>
    <w:p w14:paraId="07551711" w14:textId="77777777" w:rsidR="00F02F27" w:rsidRPr="00F1471C" w:rsidRDefault="00F02F27" w:rsidP="00F02F27">
      <w:pPr>
        <w:jc w:val="center"/>
        <w:rPr>
          <w:rFonts w:ascii="Palatino Linotype" w:hAnsi="Palatino Linotype" w:cs="Tahoma"/>
          <w:b/>
          <w:bCs/>
          <w:sz w:val="16"/>
          <w:szCs w:val="16"/>
        </w:rPr>
      </w:pPr>
    </w:p>
    <w:p w14:paraId="66629794" w14:textId="3856D3B0" w:rsidR="00F02F27" w:rsidRDefault="00DD6C07" w:rsidP="00F02F27">
      <w:pPr>
        <w:jc w:val="center"/>
        <w:rPr>
          <w:rFonts w:ascii="Palatino Linotype" w:hAnsi="Palatino Linotype" w:cs="Tahoma"/>
          <w:b/>
          <w:bCs/>
          <w:sz w:val="24"/>
          <w:szCs w:val="24"/>
        </w:rPr>
      </w:pPr>
      <w:r>
        <w:rPr>
          <w:rFonts w:ascii="Palatino Linotype" w:hAnsi="Palatino Linotype" w:cs="Tahoma"/>
          <w:b/>
          <w:bCs/>
          <w:sz w:val="24"/>
          <w:szCs w:val="24"/>
        </w:rPr>
        <w:t>Stuttgart</w:t>
      </w:r>
      <w:r w:rsidR="00FE5B62">
        <w:rPr>
          <w:rFonts w:ascii="Palatino Linotype" w:hAnsi="Palatino Linotype" w:cs="Tahoma"/>
          <w:b/>
          <w:bCs/>
          <w:sz w:val="24"/>
          <w:szCs w:val="24"/>
        </w:rPr>
        <w:t xml:space="preserve">, </w:t>
      </w:r>
      <w:r>
        <w:rPr>
          <w:rFonts w:ascii="Palatino Linotype" w:hAnsi="Palatino Linotype" w:cs="Tahoma"/>
          <w:b/>
          <w:bCs/>
          <w:sz w:val="24"/>
          <w:szCs w:val="24"/>
        </w:rPr>
        <w:t>1</w:t>
      </w:r>
      <w:r w:rsidR="00342719">
        <w:rPr>
          <w:rFonts w:ascii="Palatino Linotype" w:hAnsi="Palatino Linotype" w:cs="Tahoma"/>
          <w:b/>
          <w:bCs/>
          <w:sz w:val="24"/>
          <w:szCs w:val="24"/>
        </w:rPr>
        <w:t>.-</w:t>
      </w:r>
      <w:r>
        <w:rPr>
          <w:rFonts w:ascii="Palatino Linotype" w:hAnsi="Palatino Linotype" w:cs="Tahoma"/>
          <w:b/>
          <w:bCs/>
          <w:sz w:val="24"/>
          <w:szCs w:val="24"/>
        </w:rPr>
        <w:t>5</w:t>
      </w:r>
      <w:r w:rsidR="00F02F27">
        <w:rPr>
          <w:rFonts w:ascii="Palatino Linotype" w:hAnsi="Palatino Linotype" w:cs="Tahoma"/>
          <w:b/>
          <w:bCs/>
          <w:sz w:val="24"/>
          <w:szCs w:val="24"/>
        </w:rPr>
        <w:t xml:space="preserve">. </w:t>
      </w:r>
      <w:r>
        <w:rPr>
          <w:rFonts w:ascii="Palatino Linotype" w:hAnsi="Palatino Linotype" w:cs="Tahoma"/>
          <w:b/>
          <w:bCs/>
          <w:sz w:val="24"/>
          <w:szCs w:val="24"/>
        </w:rPr>
        <w:t>Februar 2026</w:t>
      </w:r>
    </w:p>
    <w:p w14:paraId="6F5DEFA4" w14:textId="77777777" w:rsidR="00F02F27" w:rsidRPr="00F1471C" w:rsidRDefault="00F02F27" w:rsidP="00F02F27">
      <w:pPr>
        <w:jc w:val="center"/>
        <w:rPr>
          <w:rFonts w:ascii="Palatino Linotype" w:hAnsi="Palatino Linotype" w:cs="Tahoma"/>
          <w:b/>
          <w:bCs/>
          <w:sz w:val="16"/>
          <w:szCs w:val="16"/>
        </w:rPr>
      </w:pPr>
    </w:p>
    <w:p w14:paraId="2358E08D" w14:textId="215CB9F7" w:rsidR="00F02F27" w:rsidRPr="00DA20B9" w:rsidRDefault="00F02F27" w:rsidP="00DD6C07">
      <w:pPr>
        <w:jc w:val="center"/>
        <w:rPr>
          <w:rFonts w:ascii="Palatino Linotype" w:hAnsi="Palatino Linotype" w:cs="Tahoma"/>
          <w:b/>
          <w:bCs/>
          <w:sz w:val="24"/>
          <w:szCs w:val="24"/>
        </w:rPr>
      </w:pPr>
      <w:r w:rsidRPr="00DA20B9">
        <w:rPr>
          <w:rFonts w:ascii="Palatino Linotype" w:hAnsi="Palatino Linotype" w:cs="Tahoma"/>
          <w:b/>
          <w:bCs/>
          <w:sz w:val="24"/>
          <w:szCs w:val="24"/>
        </w:rPr>
        <w:t>Thema: „</w:t>
      </w:r>
      <w:r w:rsidR="00DD6C07">
        <w:rPr>
          <w:rFonts w:ascii="Palatino Linotype" w:hAnsi="Palatino Linotype" w:cs="Tahoma"/>
          <w:b/>
          <w:bCs/>
          <w:sz w:val="24"/>
          <w:szCs w:val="24"/>
        </w:rPr>
        <w:t>Der Ertrag von Nizäa</w:t>
      </w:r>
      <w:r w:rsidRPr="00DA20B9">
        <w:rPr>
          <w:rFonts w:ascii="Palatino Linotype" w:hAnsi="Palatino Linotype" w:cs="Tahoma"/>
          <w:b/>
          <w:bCs/>
          <w:sz w:val="24"/>
          <w:szCs w:val="24"/>
        </w:rPr>
        <w:t>“</w:t>
      </w:r>
    </w:p>
    <w:p w14:paraId="23AB43EA" w14:textId="77777777" w:rsidR="00F02F27" w:rsidRPr="00DA20B9" w:rsidRDefault="00F02F27" w:rsidP="00F02F27">
      <w:pPr>
        <w:jc w:val="both"/>
        <w:rPr>
          <w:rFonts w:ascii="Palatino Linotype" w:hAnsi="Palatino Linotype" w:cs="Tahoma"/>
          <w:sz w:val="24"/>
          <w:szCs w:val="24"/>
        </w:rPr>
      </w:pPr>
    </w:p>
    <w:p w14:paraId="0756F854" w14:textId="6FAD3E90" w:rsidR="00DD6C07" w:rsidRDefault="00DD6C07" w:rsidP="00DD6C07">
      <w:pPr>
        <w:pStyle w:val="KeinLeerraum"/>
        <w:spacing w:before="120" w:line="276" w:lineRule="auto"/>
        <w:jc w:val="both"/>
        <w:rPr>
          <w:rFonts w:ascii="Palatino Linotype" w:hAnsi="Palatino Linotype" w:cs="Noto Sans"/>
          <w:color w:val="000000" w:themeColor="text1"/>
          <w:sz w:val="24"/>
          <w:szCs w:val="24"/>
        </w:rPr>
      </w:pPr>
      <w:r w:rsidRPr="001940EF">
        <w:rPr>
          <w:rFonts w:ascii="Palatino Linotype" w:hAnsi="Palatino Linotype"/>
          <w:color w:val="333333"/>
          <w:sz w:val="24"/>
          <w:szCs w:val="24"/>
          <w:shd w:val="clear" w:color="auto" w:fill="FFFFFF"/>
        </w:rPr>
        <w:t>„</w:t>
      </w:r>
      <w:r w:rsidRPr="001940EF">
        <w:rPr>
          <w:rFonts w:ascii="Palatino Linotype" w:hAnsi="Palatino Linotype"/>
          <w:color w:val="333333"/>
          <w:sz w:val="24"/>
          <w:szCs w:val="24"/>
          <w:shd w:val="clear" w:color="auto" w:fill="FFFFFF"/>
          <w:lang w:val="el-GR"/>
        </w:rPr>
        <w:t>Π</w:t>
      </w:r>
      <w:proofErr w:type="spellStart"/>
      <w:r w:rsidRPr="001940EF">
        <w:rPr>
          <w:rFonts w:ascii="Palatino Linotype" w:hAnsi="Palatino Linotype"/>
          <w:color w:val="333333"/>
          <w:sz w:val="24"/>
          <w:szCs w:val="24"/>
          <w:shd w:val="clear" w:color="auto" w:fill="FFFFFF"/>
        </w:rPr>
        <w:t>ορευσόμεθ</w:t>
      </w:r>
      <w:proofErr w:type="spellEnd"/>
      <w:r w:rsidRPr="001940EF">
        <w:rPr>
          <w:rFonts w:ascii="Palatino Linotype" w:hAnsi="Palatino Linotype"/>
          <w:color w:val="333333"/>
          <w:sz w:val="24"/>
          <w:szCs w:val="24"/>
          <w:shd w:val="clear" w:color="auto" w:fill="FFFFFF"/>
        </w:rPr>
        <w:t xml:space="preserve">α </w:t>
      </w:r>
      <w:proofErr w:type="spellStart"/>
      <w:r w:rsidR="00E83E07" w:rsidRPr="00E83E07">
        <w:rPr>
          <w:rFonts w:ascii="Palatino Linotype" w:hAnsi="Palatino Linotype"/>
          <w:color w:val="333333"/>
          <w:sz w:val="24"/>
          <w:szCs w:val="24"/>
          <w:shd w:val="clear" w:color="auto" w:fill="FFFFFF"/>
        </w:rPr>
        <w:t>μετὰ</w:t>
      </w:r>
      <w:proofErr w:type="spellEnd"/>
      <w:r w:rsidRPr="001940EF">
        <w:rPr>
          <w:rFonts w:ascii="Palatino Linotype" w:hAnsi="Palatino Linotype"/>
          <w:color w:val="333333"/>
          <w:sz w:val="24"/>
          <w:szCs w:val="24"/>
          <w:shd w:val="clear" w:color="auto" w:fill="FFFFFF"/>
        </w:rPr>
        <w:t xml:space="preserve"> </w:t>
      </w:r>
      <w:proofErr w:type="spellStart"/>
      <w:r w:rsidR="00E83E07" w:rsidRPr="00E83E07">
        <w:rPr>
          <w:rFonts w:ascii="Palatino Linotype" w:hAnsi="Palatino Linotype"/>
          <w:color w:val="333333"/>
          <w:sz w:val="24"/>
          <w:szCs w:val="24"/>
          <w:shd w:val="clear" w:color="auto" w:fill="FFFFFF"/>
        </w:rPr>
        <w:t>σοῦ</w:t>
      </w:r>
      <w:proofErr w:type="spellEnd"/>
      <w:r w:rsidRPr="001940EF">
        <w:rPr>
          <w:rFonts w:ascii="Palatino Linotype" w:hAnsi="Palatino Linotype"/>
          <w:color w:val="333333"/>
          <w:sz w:val="24"/>
          <w:szCs w:val="24"/>
          <w:shd w:val="clear" w:color="auto" w:fill="FFFFFF"/>
        </w:rPr>
        <w:t xml:space="preserve">, </w:t>
      </w:r>
      <w:proofErr w:type="spellStart"/>
      <w:r w:rsidRPr="001940EF">
        <w:rPr>
          <w:rFonts w:ascii="Palatino Linotype" w:hAnsi="Palatino Linotype"/>
          <w:color w:val="333333"/>
          <w:sz w:val="24"/>
          <w:szCs w:val="24"/>
          <w:shd w:val="clear" w:color="auto" w:fill="FFFFFF"/>
        </w:rPr>
        <w:t>διότι</w:t>
      </w:r>
      <w:proofErr w:type="spellEnd"/>
      <w:r w:rsidRPr="001940EF">
        <w:rPr>
          <w:rFonts w:ascii="Palatino Linotype" w:hAnsi="Palatino Linotype"/>
          <w:color w:val="333333"/>
          <w:sz w:val="24"/>
          <w:szCs w:val="24"/>
          <w:shd w:val="clear" w:color="auto" w:fill="FFFFFF"/>
        </w:rPr>
        <w:t xml:space="preserve"> </w:t>
      </w:r>
      <w:proofErr w:type="spellStart"/>
      <w:r w:rsidRPr="001940EF">
        <w:rPr>
          <w:rFonts w:ascii="Palatino Linotype" w:hAnsi="Palatino Linotype"/>
          <w:color w:val="333333"/>
          <w:sz w:val="24"/>
          <w:szCs w:val="24"/>
          <w:shd w:val="clear" w:color="auto" w:fill="FFFFFF"/>
        </w:rPr>
        <w:t>ἀκηκό</w:t>
      </w:r>
      <w:proofErr w:type="spellEnd"/>
      <w:r w:rsidRPr="001940EF">
        <w:rPr>
          <w:rFonts w:ascii="Palatino Linotype" w:hAnsi="Palatino Linotype"/>
          <w:color w:val="333333"/>
          <w:sz w:val="24"/>
          <w:szCs w:val="24"/>
          <w:shd w:val="clear" w:color="auto" w:fill="FFFFFF"/>
        </w:rPr>
        <w:t xml:space="preserve">αμεν </w:t>
      </w:r>
      <w:proofErr w:type="spellStart"/>
      <w:r w:rsidRPr="001940EF">
        <w:rPr>
          <w:rFonts w:ascii="Palatino Linotype" w:hAnsi="Palatino Linotype"/>
          <w:color w:val="333333"/>
          <w:sz w:val="24"/>
          <w:szCs w:val="24"/>
          <w:shd w:val="clear" w:color="auto" w:fill="FFFFFF"/>
        </w:rPr>
        <w:t>ὅτι</w:t>
      </w:r>
      <w:proofErr w:type="spellEnd"/>
      <w:r w:rsidRPr="001940EF">
        <w:rPr>
          <w:rFonts w:ascii="Palatino Linotype" w:hAnsi="Palatino Linotype"/>
          <w:color w:val="333333"/>
          <w:sz w:val="24"/>
          <w:szCs w:val="24"/>
          <w:shd w:val="clear" w:color="auto" w:fill="FFFFFF"/>
        </w:rPr>
        <w:t xml:space="preserve"> ὁ </w:t>
      </w:r>
      <w:proofErr w:type="spellStart"/>
      <w:r w:rsidRPr="001940EF">
        <w:rPr>
          <w:rFonts w:ascii="Palatino Linotype" w:hAnsi="Palatino Linotype"/>
          <w:color w:val="333333"/>
          <w:sz w:val="24"/>
          <w:szCs w:val="24"/>
          <w:shd w:val="clear" w:color="auto" w:fill="FFFFFF"/>
        </w:rPr>
        <w:t>Θεὸς</w:t>
      </w:r>
      <w:proofErr w:type="spellEnd"/>
      <w:r w:rsidRPr="001940EF">
        <w:rPr>
          <w:rFonts w:ascii="Palatino Linotype" w:hAnsi="Palatino Linotype"/>
          <w:color w:val="333333"/>
          <w:sz w:val="24"/>
          <w:szCs w:val="24"/>
          <w:shd w:val="clear" w:color="auto" w:fill="FFFFFF"/>
        </w:rPr>
        <w:t xml:space="preserve"> </w:t>
      </w:r>
      <w:proofErr w:type="spellStart"/>
      <w:r w:rsidRPr="001940EF">
        <w:rPr>
          <w:rFonts w:ascii="Palatino Linotype" w:hAnsi="Palatino Linotype"/>
          <w:color w:val="333333"/>
          <w:sz w:val="24"/>
          <w:szCs w:val="24"/>
          <w:shd w:val="clear" w:color="auto" w:fill="FFFFFF"/>
        </w:rPr>
        <w:t>μεθ</w:t>
      </w:r>
      <w:proofErr w:type="spellEnd"/>
      <w:r w:rsidRPr="001940EF">
        <w:rPr>
          <w:rFonts w:ascii="Palatino Linotype" w:hAnsi="Palatino Linotype"/>
          <w:color w:val="333333"/>
          <w:sz w:val="24"/>
          <w:szCs w:val="24"/>
          <w:shd w:val="clear" w:color="auto" w:fill="FFFFFF"/>
        </w:rPr>
        <w:t xml:space="preserve">᾿ </w:t>
      </w:r>
      <w:proofErr w:type="spellStart"/>
      <w:r w:rsidRPr="001940EF">
        <w:rPr>
          <w:rFonts w:ascii="Palatino Linotype" w:hAnsi="Palatino Linotype"/>
          <w:color w:val="333333"/>
          <w:sz w:val="24"/>
          <w:szCs w:val="24"/>
          <w:shd w:val="clear" w:color="auto" w:fill="FFFFFF"/>
        </w:rPr>
        <w:t>ὑμῶν</w:t>
      </w:r>
      <w:proofErr w:type="spellEnd"/>
      <w:r w:rsidRPr="001940EF">
        <w:rPr>
          <w:rFonts w:ascii="Palatino Linotype" w:hAnsi="Palatino Linotype"/>
          <w:color w:val="333333"/>
          <w:sz w:val="24"/>
          <w:szCs w:val="24"/>
          <w:shd w:val="clear" w:color="auto" w:fill="FFFFFF"/>
        </w:rPr>
        <w:t xml:space="preserve"> </w:t>
      </w:r>
      <w:proofErr w:type="spellStart"/>
      <w:r w:rsidRPr="001940EF">
        <w:rPr>
          <w:rFonts w:ascii="Palatino Linotype" w:hAnsi="Palatino Linotype"/>
          <w:color w:val="333333"/>
          <w:sz w:val="24"/>
          <w:szCs w:val="24"/>
          <w:shd w:val="clear" w:color="auto" w:fill="FFFFFF"/>
        </w:rPr>
        <w:t>ἐστι</w:t>
      </w:r>
      <w:proofErr w:type="spellEnd"/>
      <w:r w:rsidRPr="001940EF">
        <w:rPr>
          <w:rFonts w:ascii="Palatino Linotype" w:hAnsi="Palatino Linotype"/>
          <w:color w:val="333333"/>
          <w:sz w:val="24"/>
          <w:szCs w:val="24"/>
          <w:shd w:val="clear" w:color="auto" w:fill="FFFFFF"/>
        </w:rPr>
        <w:t>.</w:t>
      </w:r>
      <w:r>
        <w:rPr>
          <w:rFonts w:ascii="Palatino Linotype" w:hAnsi="Palatino Linotype" w:cs="Noto Sans"/>
          <w:color w:val="000000" w:themeColor="text1"/>
          <w:sz w:val="24"/>
          <w:szCs w:val="24"/>
        </w:rPr>
        <w:t>“</w:t>
      </w:r>
      <w:r w:rsidR="00D22412">
        <w:rPr>
          <w:rFonts w:ascii="Palatino Linotype" w:hAnsi="Palatino Linotype" w:cs="Noto Sans"/>
          <w:color w:val="000000" w:themeColor="text1"/>
          <w:sz w:val="24"/>
          <w:szCs w:val="24"/>
        </w:rPr>
        <w:t xml:space="preserve"> (</w:t>
      </w:r>
      <w:proofErr w:type="spellStart"/>
      <w:r w:rsidR="00D22412">
        <w:rPr>
          <w:rFonts w:ascii="Palatino Linotype" w:hAnsi="Palatino Linotype" w:cs="Noto Sans"/>
          <w:color w:val="000000" w:themeColor="text1"/>
          <w:sz w:val="24"/>
          <w:szCs w:val="24"/>
        </w:rPr>
        <w:t>Sach</w:t>
      </w:r>
      <w:proofErr w:type="spellEnd"/>
      <w:r w:rsidR="00D22412">
        <w:rPr>
          <w:rFonts w:ascii="Palatino Linotype" w:hAnsi="Palatino Linotype" w:cs="Noto Sans"/>
          <w:color w:val="000000" w:themeColor="text1"/>
          <w:sz w:val="24"/>
          <w:szCs w:val="24"/>
        </w:rPr>
        <w:t xml:space="preserve"> 8,23, LXX)</w:t>
      </w:r>
    </w:p>
    <w:p w14:paraId="592ADFE6" w14:textId="64462022" w:rsidR="00DD6C07" w:rsidRPr="001940EF" w:rsidRDefault="00DD6C07" w:rsidP="00DD6C07">
      <w:pPr>
        <w:pStyle w:val="KeinLeerraum"/>
        <w:spacing w:before="120" w:line="276" w:lineRule="auto"/>
        <w:jc w:val="both"/>
        <w:rPr>
          <w:rFonts w:ascii="Palatino Linotype" w:hAnsi="Palatino Linotype"/>
          <w:sz w:val="24"/>
          <w:szCs w:val="24"/>
        </w:rPr>
      </w:pPr>
      <w:r>
        <w:rPr>
          <w:rFonts w:ascii="Palatino Linotype" w:hAnsi="Palatino Linotype" w:cs="Noto Sans"/>
          <w:color w:val="000000" w:themeColor="text1"/>
          <w:sz w:val="24"/>
          <w:szCs w:val="24"/>
        </w:rPr>
        <w:t>„</w:t>
      </w:r>
      <w:r w:rsidR="00222D07" w:rsidRPr="00222D07">
        <w:rPr>
          <w:rFonts w:ascii="Palatino Linotype" w:hAnsi="Palatino Linotype" w:cs="Noto Sans"/>
          <w:color w:val="000000" w:themeColor="text1"/>
          <w:sz w:val="24"/>
          <w:szCs w:val="24"/>
        </w:rPr>
        <w:t>Wir wollen mit euch gehen, denn wir haben gehört, dass Gott mit euch ist</w:t>
      </w:r>
      <w:r w:rsidR="00E83E07">
        <w:rPr>
          <w:rFonts w:ascii="Palatino Linotype" w:hAnsi="Palatino Linotype" w:cs="Noto Sans"/>
          <w:color w:val="000000" w:themeColor="text1"/>
          <w:sz w:val="24"/>
          <w:szCs w:val="24"/>
        </w:rPr>
        <w:t>.</w:t>
      </w:r>
      <w:r w:rsidRPr="001940EF">
        <w:rPr>
          <w:rFonts w:ascii="Palatino Linotype" w:hAnsi="Palatino Linotype" w:cs="Noto Sans"/>
          <w:color w:val="000000" w:themeColor="text1"/>
          <w:sz w:val="24"/>
          <w:szCs w:val="24"/>
        </w:rPr>
        <w:t>“ (</w:t>
      </w:r>
      <w:r w:rsidR="00E83E07">
        <w:rPr>
          <w:rStyle w:val="watchwordpassage"/>
          <w:rFonts w:ascii="Palatino Linotype" w:hAnsi="Palatino Linotype" w:cs="Noto Sans"/>
          <w:color w:val="000000" w:themeColor="text1"/>
          <w:sz w:val="24"/>
          <w:szCs w:val="24"/>
        </w:rPr>
        <w:t>Luth 2017</w:t>
      </w:r>
      <w:r w:rsidRPr="001940EF">
        <w:rPr>
          <w:rStyle w:val="watchwordpassage"/>
          <w:rFonts w:ascii="Palatino Linotype" w:hAnsi="Palatino Linotype" w:cs="Noto Sans"/>
          <w:color w:val="000000" w:themeColor="text1"/>
          <w:sz w:val="24"/>
          <w:szCs w:val="24"/>
        </w:rPr>
        <w:t>).</w:t>
      </w:r>
    </w:p>
    <w:p w14:paraId="49248252" w14:textId="77777777" w:rsidR="004612F6" w:rsidRPr="00897B91" w:rsidRDefault="004612F6" w:rsidP="00AE132A">
      <w:pPr>
        <w:rPr>
          <w:rFonts w:ascii="Palatino Linotype" w:hAnsi="Palatino Linotype" w:cs="Tahoma"/>
          <w:sz w:val="24"/>
          <w:szCs w:val="24"/>
        </w:rPr>
      </w:pPr>
    </w:p>
    <w:p w14:paraId="792EB0C3" w14:textId="77777777" w:rsidR="00F02F27" w:rsidRPr="003F3074" w:rsidRDefault="00F02F27" w:rsidP="00F02F27">
      <w:pPr>
        <w:jc w:val="center"/>
        <w:rPr>
          <w:rFonts w:ascii="Palatino Linotype" w:hAnsi="Palatino Linotype" w:cs="Tahoma"/>
          <w:sz w:val="24"/>
          <w:szCs w:val="24"/>
        </w:rPr>
      </w:pPr>
      <w:r w:rsidRPr="003F3074">
        <w:rPr>
          <w:rFonts w:ascii="Palatino Linotype" w:hAnsi="Palatino Linotype" w:cs="Tahoma"/>
          <w:sz w:val="24"/>
          <w:szCs w:val="24"/>
        </w:rPr>
        <w:t>I.</w:t>
      </w:r>
    </w:p>
    <w:p w14:paraId="0F402FDE" w14:textId="77777777" w:rsidR="00F02F27" w:rsidRPr="003F3074" w:rsidRDefault="00F02F27" w:rsidP="00F02F27">
      <w:pPr>
        <w:jc w:val="both"/>
        <w:rPr>
          <w:rFonts w:ascii="Palatino Linotype" w:hAnsi="Palatino Linotype" w:cs="Tahoma"/>
          <w:sz w:val="24"/>
          <w:szCs w:val="24"/>
        </w:rPr>
      </w:pPr>
    </w:p>
    <w:p w14:paraId="2C7907FB" w14:textId="46013D1A" w:rsidR="00F02F27" w:rsidRPr="00DA20B9" w:rsidRDefault="00F02F27" w:rsidP="00F02F27">
      <w:pPr>
        <w:jc w:val="both"/>
        <w:rPr>
          <w:rFonts w:ascii="Palatino Linotype" w:hAnsi="Palatino Linotype" w:cs="Tahoma"/>
          <w:sz w:val="24"/>
          <w:szCs w:val="24"/>
        </w:rPr>
      </w:pPr>
      <w:r w:rsidRPr="00DA20B9">
        <w:rPr>
          <w:rFonts w:ascii="Palatino Linotype" w:hAnsi="Palatino Linotype" w:cs="Tahoma"/>
          <w:sz w:val="24"/>
          <w:szCs w:val="24"/>
        </w:rPr>
        <w:t>Versammelt im Namen Gottes des Vaters und des Sohnes und des Heiligen G</w:t>
      </w:r>
      <w:r w:rsidR="001352E4">
        <w:rPr>
          <w:rFonts w:ascii="Palatino Linotype" w:hAnsi="Palatino Linotype" w:cs="Tahoma"/>
          <w:sz w:val="24"/>
          <w:szCs w:val="24"/>
        </w:rPr>
        <w:t>eistes fand vo</w:t>
      </w:r>
      <w:r w:rsidR="00794666">
        <w:rPr>
          <w:rFonts w:ascii="Palatino Linotype" w:hAnsi="Palatino Linotype" w:cs="Tahoma"/>
          <w:sz w:val="24"/>
          <w:szCs w:val="24"/>
        </w:rPr>
        <w:t xml:space="preserve">m </w:t>
      </w:r>
      <w:r w:rsidR="00DD6C07">
        <w:rPr>
          <w:rFonts w:ascii="Palatino Linotype" w:hAnsi="Palatino Linotype" w:cs="Tahoma"/>
          <w:sz w:val="24"/>
          <w:szCs w:val="24"/>
        </w:rPr>
        <w:t>1</w:t>
      </w:r>
      <w:r w:rsidRPr="00DA20B9">
        <w:rPr>
          <w:rFonts w:ascii="Palatino Linotype" w:hAnsi="Palatino Linotype" w:cs="Tahoma"/>
          <w:sz w:val="24"/>
          <w:szCs w:val="24"/>
        </w:rPr>
        <w:t>.</w:t>
      </w:r>
      <w:r w:rsidR="00794666">
        <w:rPr>
          <w:rFonts w:ascii="Palatino Linotype" w:hAnsi="Palatino Linotype" w:cs="Tahoma"/>
          <w:sz w:val="24"/>
          <w:szCs w:val="24"/>
        </w:rPr>
        <w:t xml:space="preserve"> bis</w:t>
      </w:r>
      <w:r w:rsidRPr="00DA20B9">
        <w:rPr>
          <w:rFonts w:ascii="Palatino Linotype" w:hAnsi="Palatino Linotype" w:cs="Tahoma"/>
          <w:sz w:val="24"/>
          <w:szCs w:val="24"/>
        </w:rPr>
        <w:t xml:space="preserve"> </w:t>
      </w:r>
      <w:r w:rsidR="00DD6C07">
        <w:rPr>
          <w:rFonts w:ascii="Palatino Linotype" w:hAnsi="Palatino Linotype" w:cs="Tahoma"/>
          <w:sz w:val="24"/>
          <w:szCs w:val="24"/>
        </w:rPr>
        <w:t>5</w:t>
      </w:r>
      <w:r w:rsidRPr="00DA20B9">
        <w:rPr>
          <w:rFonts w:ascii="Palatino Linotype" w:hAnsi="Palatino Linotype" w:cs="Tahoma"/>
          <w:sz w:val="24"/>
          <w:szCs w:val="24"/>
        </w:rPr>
        <w:t xml:space="preserve">. </w:t>
      </w:r>
      <w:r w:rsidR="00DD6C07">
        <w:rPr>
          <w:rFonts w:ascii="Palatino Linotype" w:hAnsi="Palatino Linotype" w:cs="Tahoma"/>
          <w:sz w:val="24"/>
          <w:szCs w:val="24"/>
        </w:rPr>
        <w:t xml:space="preserve">Februar 2026 </w:t>
      </w:r>
      <w:r w:rsidRPr="00DA20B9">
        <w:rPr>
          <w:rFonts w:ascii="Palatino Linotype" w:hAnsi="Palatino Linotype" w:cs="Tahoma"/>
          <w:sz w:val="24"/>
          <w:szCs w:val="24"/>
        </w:rPr>
        <w:t xml:space="preserve">auf Einladung </w:t>
      </w:r>
      <w:r w:rsidR="00DD6C07">
        <w:rPr>
          <w:rFonts w:ascii="Palatino Linotype" w:hAnsi="Palatino Linotype" w:cs="Tahoma"/>
          <w:sz w:val="24"/>
          <w:szCs w:val="24"/>
        </w:rPr>
        <w:t xml:space="preserve">des Ökumenischen Patriarchats </w:t>
      </w:r>
      <w:r w:rsidRPr="00DA20B9">
        <w:rPr>
          <w:rFonts w:ascii="Palatino Linotype" w:hAnsi="Palatino Linotype" w:cs="Tahoma"/>
          <w:sz w:val="24"/>
          <w:szCs w:val="24"/>
        </w:rPr>
        <w:t>die 1</w:t>
      </w:r>
      <w:r w:rsidR="00DD6C07">
        <w:rPr>
          <w:rFonts w:ascii="Palatino Linotype" w:hAnsi="Palatino Linotype" w:cs="Tahoma"/>
          <w:sz w:val="24"/>
          <w:szCs w:val="24"/>
        </w:rPr>
        <w:t>9</w:t>
      </w:r>
      <w:r w:rsidRPr="00DA20B9">
        <w:rPr>
          <w:rFonts w:ascii="Palatino Linotype" w:hAnsi="Palatino Linotype" w:cs="Tahoma"/>
          <w:sz w:val="24"/>
          <w:szCs w:val="24"/>
        </w:rPr>
        <w:t xml:space="preserve">. </w:t>
      </w:r>
      <w:r w:rsidR="00404A61">
        <w:rPr>
          <w:rFonts w:ascii="Palatino Linotype" w:hAnsi="Palatino Linotype" w:cs="Tahoma"/>
          <w:sz w:val="24"/>
          <w:szCs w:val="24"/>
        </w:rPr>
        <w:t>Dialogb</w:t>
      </w:r>
      <w:r w:rsidRPr="00DA20B9">
        <w:rPr>
          <w:rFonts w:ascii="Palatino Linotype" w:hAnsi="Palatino Linotype" w:cs="Tahoma"/>
          <w:sz w:val="24"/>
          <w:szCs w:val="24"/>
        </w:rPr>
        <w:t xml:space="preserve">egegnung </w:t>
      </w:r>
      <w:r w:rsidR="00FE5B62">
        <w:rPr>
          <w:rFonts w:ascii="Palatino Linotype" w:hAnsi="Palatino Linotype" w:cs="Tahoma"/>
          <w:sz w:val="24"/>
          <w:szCs w:val="24"/>
        </w:rPr>
        <w:t>von Theolog</w:t>
      </w:r>
      <w:r w:rsidR="00342719">
        <w:rPr>
          <w:rFonts w:ascii="Palatino Linotype" w:hAnsi="Palatino Linotype" w:cs="Tahoma"/>
          <w:sz w:val="24"/>
          <w:szCs w:val="24"/>
        </w:rPr>
        <w:t xml:space="preserve">innen und Theologen </w:t>
      </w:r>
      <w:r w:rsidR="00FE5B62">
        <w:rPr>
          <w:rFonts w:ascii="Palatino Linotype" w:hAnsi="Palatino Linotype" w:cs="Tahoma"/>
          <w:sz w:val="24"/>
          <w:szCs w:val="24"/>
        </w:rPr>
        <w:t xml:space="preserve">des </w:t>
      </w:r>
      <w:r w:rsidRPr="00DA20B9">
        <w:rPr>
          <w:rFonts w:ascii="Palatino Linotype" w:hAnsi="Palatino Linotype" w:cs="Tahoma"/>
          <w:sz w:val="24"/>
          <w:szCs w:val="24"/>
        </w:rPr>
        <w:t>Ökumenischen Patriarchat</w:t>
      </w:r>
      <w:r w:rsidR="00FE5B62">
        <w:rPr>
          <w:rFonts w:ascii="Palatino Linotype" w:hAnsi="Palatino Linotype" w:cs="Tahoma"/>
          <w:sz w:val="24"/>
          <w:szCs w:val="24"/>
        </w:rPr>
        <w:t xml:space="preserve">s und der </w:t>
      </w:r>
      <w:r w:rsidR="00DD6C07">
        <w:rPr>
          <w:rFonts w:ascii="Palatino Linotype" w:hAnsi="Palatino Linotype" w:cs="Tahoma"/>
          <w:sz w:val="24"/>
          <w:szCs w:val="24"/>
        </w:rPr>
        <w:t>Evangelischen Kirchen in Deutschland (</w:t>
      </w:r>
      <w:r w:rsidR="00FE5B62" w:rsidRPr="00DA20B9">
        <w:rPr>
          <w:rFonts w:ascii="Palatino Linotype" w:hAnsi="Palatino Linotype" w:cs="Tahoma"/>
          <w:sz w:val="24"/>
          <w:szCs w:val="24"/>
        </w:rPr>
        <w:t>EKD</w:t>
      </w:r>
      <w:r w:rsidR="00DD6C07">
        <w:rPr>
          <w:rFonts w:ascii="Palatino Linotype" w:hAnsi="Palatino Linotype" w:cs="Tahoma"/>
          <w:sz w:val="24"/>
          <w:szCs w:val="24"/>
        </w:rPr>
        <w:t>)</w:t>
      </w:r>
      <w:r w:rsidR="00FE5B62" w:rsidRPr="00DA20B9">
        <w:rPr>
          <w:rFonts w:ascii="Palatino Linotype" w:hAnsi="Palatino Linotype" w:cs="Tahoma"/>
          <w:sz w:val="24"/>
          <w:szCs w:val="24"/>
        </w:rPr>
        <w:t xml:space="preserve"> </w:t>
      </w:r>
      <w:r w:rsidR="00220CC9">
        <w:rPr>
          <w:rFonts w:ascii="Palatino Linotype" w:hAnsi="Palatino Linotype" w:cs="Tahoma"/>
          <w:sz w:val="24"/>
          <w:szCs w:val="24"/>
        </w:rPr>
        <w:t xml:space="preserve">in </w:t>
      </w:r>
      <w:r w:rsidR="00DD6C07">
        <w:rPr>
          <w:rFonts w:ascii="Palatino Linotype" w:hAnsi="Palatino Linotype" w:cs="Tahoma"/>
          <w:sz w:val="24"/>
          <w:szCs w:val="24"/>
        </w:rPr>
        <w:t xml:space="preserve">Stuttgart </w:t>
      </w:r>
      <w:r w:rsidR="00342719">
        <w:rPr>
          <w:rFonts w:ascii="Palatino Linotype" w:hAnsi="Palatino Linotype" w:cs="Tahoma"/>
          <w:sz w:val="24"/>
          <w:szCs w:val="24"/>
        </w:rPr>
        <w:t>i</w:t>
      </w:r>
      <w:r w:rsidR="00DD6C07">
        <w:rPr>
          <w:rFonts w:ascii="Palatino Linotype" w:hAnsi="Palatino Linotype" w:cs="Tahoma"/>
          <w:sz w:val="24"/>
          <w:szCs w:val="24"/>
        </w:rPr>
        <w:t xml:space="preserve">n der Akademie der Diözese Rottenburg-Stuttgart </w:t>
      </w:r>
      <w:r w:rsidRPr="00DA20B9">
        <w:rPr>
          <w:rFonts w:ascii="Palatino Linotype" w:hAnsi="Palatino Linotype" w:cs="Tahoma"/>
          <w:sz w:val="24"/>
          <w:szCs w:val="24"/>
        </w:rPr>
        <w:t>statt.</w:t>
      </w:r>
    </w:p>
    <w:p w14:paraId="3A33E1BB" w14:textId="77777777" w:rsidR="00F02F27" w:rsidRPr="00256988" w:rsidRDefault="00F02F27" w:rsidP="00F02F27">
      <w:pPr>
        <w:jc w:val="both"/>
        <w:rPr>
          <w:rFonts w:ascii="Palatino Linotype" w:hAnsi="Palatino Linotype" w:cs="Tahoma"/>
          <w:sz w:val="20"/>
          <w:szCs w:val="20"/>
        </w:rPr>
      </w:pPr>
    </w:p>
    <w:p w14:paraId="73678997" w14:textId="77777777" w:rsidR="00F02F27" w:rsidRPr="00DA20B9" w:rsidRDefault="00F02F27" w:rsidP="00F02F27">
      <w:pPr>
        <w:jc w:val="center"/>
        <w:rPr>
          <w:rFonts w:ascii="Palatino Linotype" w:hAnsi="Palatino Linotype" w:cs="Tahoma"/>
          <w:sz w:val="24"/>
          <w:szCs w:val="24"/>
        </w:rPr>
      </w:pPr>
      <w:r w:rsidRPr="00DA20B9">
        <w:rPr>
          <w:rFonts w:ascii="Palatino Linotype" w:hAnsi="Palatino Linotype" w:cs="Tahoma"/>
          <w:sz w:val="24"/>
          <w:szCs w:val="24"/>
        </w:rPr>
        <w:t>II.</w:t>
      </w:r>
    </w:p>
    <w:p w14:paraId="66164AB5" w14:textId="77777777" w:rsidR="00F02F27" w:rsidRPr="00256988" w:rsidRDefault="00F02F27" w:rsidP="00F02F27">
      <w:pPr>
        <w:jc w:val="both"/>
        <w:rPr>
          <w:rFonts w:ascii="Palatino Linotype" w:hAnsi="Palatino Linotype" w:cs="Tahoma"/>
          <w:sz w:val="20"/>
          <w:szCs w:val="20"/>
        </w:rPr>
      </w:pPr>
    </w:p>
    <w:p w14:paraId="003CEE7B" w14:textId="77777777" w:rsidR="00342719" w:rsidRPr="00DA20B9" w:rsidRDefault="00342719" w:rsidP="00342719">
      <w:pPr>
        <w:jc w:val="both"/>
        <w:rPr>
          <w:rFonts w:ascii="Palatino Linotype" w:hAnsi="Palatino Linotype" w:cs="Tahoma"/>
          <w:sz w:val="24"/>
          <w:szCs w:val="24"/>
        </w:rPr>
      </w:pPr>
      <w:r>
        <w:rPr>
          <w:rFonts w:ascii="Palatino Linotype" w:hAnsi="Palatino Linotype" w:cs="Tahoma"/>
          <w:sz w:val="24"/>
          <w:szCs w:val="24"/>
        </w:rPr>
        <w:t>A</w:t>
      </w:r>
      <w:r w:rsidRPr="00DA20B9">
        <w:rPr>
          <w:rFonts w:ascii="Palatino Linotype" w:hAnsi="Palatino Linotype" w:cs="Tahoma"/>
          <w:sz w:val="24"/>
          <w:szCs w:val="24"/>
        </w:rPr>
        <w:t>. Die Delegation der Evangelischen Kirche in Deutschland bestand aus:</w:t>
      </w:r>
    </w:p>
    <w:p w14:paraId="3C95874D" w14:textId="7B3244F7" w:rsidR="00342719" w:rsidRPr="00DA20B9" w:rsidRDefault="00342719" w:rsidP="00342719">
      <w:pPr>
        <w:pStyle w:val="Listenabsatz"/>
        <w:numPr>
          <w:ilvl w:val="0"/>
          <w:numId w:val="1"/>
        </w:numPr>
        <w:jc w:val="both"/>
        <w:rPr>
          <w:rFonts w:ascii="Palatino Linotype" w:hAnsi="Palatino Linotype" w:cs="Tahoma"/>
        </w:rPr>
      </w:pPr>
      <w:r w:rsidRPr="00DA20B9">
        <w:rPr>
          <w:rFonts w:ascii="Palatino Linotype" w:hAnsi="Palatino Linotype" w:cs="Tahoma"/>
        </w:rPr>
        <w:t>Bisch</w:t>
      </w:r>
      <w:r w:rsidR="00DD6C07">
        <w:rPr>
          <w:rFonts w:ascii="Palatino Linotype" w:hAnsi="Palatino Linotype" w:cs="Tahoma"/>
        </w:rPr>
        <w:t>of Frank Kopania</w:t>
      </w:r>
      <w:r w:rsidRPr="00DA20B9">
        <w:rPr>
          <w:rFonts w:ascii="Palatino Linotype" w:hAnsi="Palatino Linotype" w:cs="Tahoma"/>
        </w:rPr>
        <w:t xml:space="preserve">, Hannover (Leiter der Delegation) </w:t>
      </w:r>
    </w:p>
    <w:p w14:paraId="161BDCC6" w14:textId="31F47122" w:rsidR="00DD6C07" w:rsidRDefault="00DD6C07" w:rsidP="00DD6C07">
      <w:pPr>
        <w:pStyle w:val="Listenabsatz"/>
        <w:numPr>
          <w:ilvl w:val="0"/>
          <w:numId w:val="1"/>
        </w:numPr>
        <w:jc w:val="both"/>
        <w:rPr>
          <w:rFonts w:ascii="Palatino Linotype" w:hAnsi="Palatino Linotype" w:cs="Tahoma"/>
        </w:rPr>
      </w:pPr>
      <w:r>
        <w:rPr>
          <w:rFonts w:ascii="Palatino Linotype" w:hAnsi="Palatino Linotype" w:cs="Tahoma"/>
        </w:rPr>
        <w:t>Pfarrerin Prof. Dr. Dr. h. c. Christine Axt-Piscalar, Göttingen</w:t>
      </w:r>
    </w:p>
    <w:p w14:paraId="5A889ADE" w14:textId="77777777" w:rsidR="00850C8E" w:rsidRPr="00DA20B9" w:rsidRDefault="00850C8E" w:rsidP="00850C8E">
      <w:pPr>
        <w:pStyle w:val="Listenabsatz"/>
        <w:numPr>
          <w:ilvl w:val="0"/>
          <w:numId w:val="1"/>
        </w:numPr>
        <w:jc w:val="both"/>
        <w:rPr>
          <w:rFonts w:ascii="Palatino Linotype" w:hAnsi="Palatino Linotype" w:cs="Tahoma"/>
        </w:rPr>
      </w:pPr>
      <w:r w:rsidRPr="00DA20B9">
        <w:rPr>
          <w:rFonts w:ascii="Palatino Linotype" w:hAnsi="Palatino Linotype" w:cs="Tahoma"/>
        </w:rPr>
        <w:t>Privatdozent Dr. Reinhard Flogaus, Berlin</w:t>
      </w:r>
    </w:p>
    <w:p w14:paraId="4053470D" w14:textId="0C7B7C26" w:rsidR="00342719" w:rsidRDefault="00166BCA" w:rsidP="00342719">
      <w:pPr>
        <w:pStyle w:val="Listenabsatz"/>
        <w:numPr>
          <w:ilvl w:val="0"/>
          <w:numId w:val="1"/>
        </w:numPr>
        <w:jc w:val="both"/>
        <w:rPr>
          <w:rFonts w:ascii="Palatino Linotype" w:hAnsi="Palatino Linotype" w:cs="Tahoma"/>
        </w:rPr>
      </w:pPr>
      <w:r>
        <w:rPr>
          <w:rFonts w:ascii="Palatino Linotype" w:hAnsi="Palatino Linotype" w:cs="Tahoma"/>
        </w:rPr>
        <w:t xml:space="preserve">Pfarrerin </w:t>
      </w:r>
      <w:r w:rsidR="00342719">
        <w:rPr>
          <w:rFonts w:ascii="Palatino Linotype" w:hAnsi="Palatino Linotype" w:cs="Tahoma"/>
        </w:rPr>
        <w:t>Prof. Dr. Elisabeth Gräb</w:t>
      </w:r>
      <w:r>
        <w:rPr>
          <w:rFonts w:ascii="Palatino Linotype" w:hAnsi="Palatino Linotype" w:cs="Tahoma"/>
        </w:rPr>
        <w:t>-</w:t>
      </w:r>
      <w:r w:rsidR="00342719">
        <w:rPr>
          <w:rFonts w:ascii="Palatino Linotype" w:hAnsi="Palatino Linotype" w:cs="Tahoma"/>
        </w:rPr>
        <w:t>Schmidt, Tübingen</w:t>
      </w:r>
    </w:p>
    <w:p w14:paraId="55D9A5F2" w14:textId="77777777" w:rsidR="00342719" w:rsidRPr="00DA20B9" w:rsidRDefault="00342719" w:rsidP="00342719">
      <w:pPr>
        <w:pStyle w:val="Listenabsatz"/>
        <w:numPr>
          <w:ilvl w:val="0"/>
          <w:numId w:val="1"/>
        </w:numPr>
        <w:jc w:val="both"/>
        <w:rPr>
          <w:rFonts w:ascii="Palatino Linotype" w:hAnsi="Palatino Linotype" w:cs="Tahoma"/>
        </w:rPr>
      </w:pPr>
      <w:r w:rsidRPr="00DA20B9">
        <w:rPr>
          <w:rFonts w:ascii="Palatino Linotype" w:hAnsi="Palatino Linotype" w:cs="Tahoma"/>
        </w:rPr>
        <w:t>Pfarrer Prof. Dr. Hans-Peter Großhans, Münster</w:t>
      </w:r>
    </w:p>
    <w:p w14:paraId="7BD147F1" w14:textId="77777777" w:rsidR="00342719" w:rsidRDefault="00342719" w:rsidP="00342719">
      <w:pPr>
        <w:pStyle w:val="Listenabsatz"/>
        <w:numPr>
          <w:ilvl w:val="0"/>
          <w:numId w:val="1"/>
        </w:numPr>
        <w:jc w:val="both"/>
        <w:rPr>
          <w:rFonts w:ascii="Palatino Linotype" w:hAnsi="Palatino Linotype" w:cs="Tahoma"/>
        </w:rPr>
      </w:pPr>
      <w:r w:rsidRPr="00DA20B9">
        <w:rPr>
          <w:rFonts w:ascii="Palatino Linotype" w:hAnsi="Palatino Linotype" w:cs="Tahoma"/>
        </w:rPr>
        <w:t xml:space="preserve">Pfarrer Prof. Dr. </w:t>
      </w:r>
      <w:r>
        <w:rPr>
          <w:rFonts w:ascii="Palatino Linotype" w:hAnsi="Palatino Linotype" w:cs="Tahoma"/>
        </w:rPr>
        <w:t>Andreas Müller</w:t>
      </w:r>
      <w:r w:rsidRPr="00DA20B9">
        <w:rPr>
          <w:rFonts w:ascii="Palatino Linotype" w:hAnsi="Palatino Linotype" w:cs="Tahoma"/>
        </w:rPr>
        <w:t xml:space="preserve">, </w:t>
      </w:r>
      <w:r>
        <w:rPr>
          <w:rFonts w:ascii="Palatino Linotype" w:hAnsi="Palatino Linotype" w:cs="Tahoma"/>
        </w:rPr>
        <w:t>Kiel</w:t>
      </w:r>
    </w:p>
    <w:p w14:paraId="03AD335C" w14:textId="0B7A1CA0" w:rsidR="00342719" w:rsidRDefault="00342719" w:rsidP="00342719">
      <w:pPr>
        <w:pStyle w:val="Listenabsatz"/>
        <w:numPr>
          <w:ilvl w:val="0"/>
          <w:numId w:val="1"/>
        </w:numPr>
        <w:jc w:val="both"/>
        <w:rPr>
          <w:rFonts w:ascii="Palatino Linotype" w:hAnsi="Palatino Linotype" w:cs="Tahoma"/>
        </w:rPr>
      </w:pPr>
      <w:r w:rsidRPr="00DA20B9">
        <w:rPr>
          <w:rFonts w:ascii="Palatino Linotype" w:hAnsi="Palatino Linotype" w:cs="Tahoma"/>
        </w:rPr>
        <w:t xml:space="preserve">Pfarrerin Andrea Schweizer, </w:t>
      </w:r>
      <w:r w:rsidR="00451342">
        <w:rPr>
          <w:rFonts w:ascii="Palatino Linotype" w:hAnsi="Palatino Linotype" w:cs="Tahoma"/>
        </w:rPr>
        <w:t>Eggenstein</w:t>
      </w:r>
    </w:p>
    <w:p w14:paraId="2697F31E" w14:textId="23764055" w:rsidR="00342719" w:rsidRDefault="00342719" w:rsidP="00342719">
      <w:pPr>
        <w:pStyle w:val="Listenabsatz"/>
        <w:numPr>
          <w:ilvl w:val="0"/>
          <w:numId w:val="1"/>
        </w:numPr>
        <w:jc w:val="both"/>
        <w:rPr>
          <w:rFonts w:ascii="Palatino Linotype" w:hAnsi="Palatino Linotype" w:cs="Tahoma"/>
        </w:rPr>
      </w:pPr>
      <w:r w:rsidRPr="00342719">
        <w:rPr>
          <w:rFonts w:ascii="Palatino Linotype" w:hAnsi="Palatino Linotype" w:cs="Tahoma"/>
        </w:rPr>
        <w:t>Oberk</w:t>
      </w:r>
      <w:r>
        <w:rPr>
          <w:rFonts w:ascii="Palatino Linotype" w:hAnsi="Palatino Linotype" w:cs="Tahoma"/>
        </w:rPr>
        <w:t>irchenrat Dr. Wolfram Langpape,</w:t>
      </w:r>
      <w:r w:rsidR="00A7328E">
        <w:rPr>
          <w:rFonts w:ascii="Palatino Linotype" w:hAnsi="Palatino Linotype" w:cs="Tahoma"/>
        </w:rPr>
        <w:t xml:space="preserve"> Hannover</w:t>
      </w:r>
      <w:r>
        <w:rPr>
          <w:rFonts w:ascii="Palatino Linotype" w:hAnsi="Palatino Linotype" w:cs="Tahoma"/>
        </w:rPr>
        <w:t xml:space="preserve"> (</w:t>
      </w:r>
      <w:r w:rsidRPr="00342719">
        <w:rPr>
          <w:rFonts w:ascii="Palatino Linotype" w:hAnsi="Palatino Linotype" w:cs="Tahoma"/>
        </w:rPr>
        <w:t>Geschäftsführung</w:t>
      </w:r>
      <w:r>
        <w:rPr>
          <w:rFonts w:ascii="Palatino Linotype" w:hAnsi="Palatino Linotype" w:cs="Tahoma"/>
        </w:rPr>
        <w:t>)</w:t>
      </w:r>
    </w:p>
    <w:p w14:paraId="2E567D32" w14:textId="77777777" w:rsidR="00342719" w:rsidRPr="00256988" w:rsidRDefault="00342719" w:rsidP="00342719">
      <w:pPr>
        <w:pStyle w:val="Listenabsatz"/>
        <w:jc w:val="both"/>
        <w:rPr>
          <w:rFonts w:ascii="Palatino Linotype" w:hAnsi="Palatino Linotype" w:cs="Tahoma"/>
          <w:sz w:val="20"/>
          <w:szCs w:val="20"/>
        </w:rPr>
      </w:pPr>
    </w:p>
    <w:p w14:paraId="470DC2F3" w14:textId="77777777" w:rsidR="00F02F27" w:rsidRPr="00DA20B9" w:rsidRDefault="00342719" w:rsidP="00F02F27">
      <w:pPr>
        <w:rPr>
          <w:rFonts w:ascii="Palatino Linotype" w:hAnsi="Palatino Linotype" w:cs="Tahoma"/>
          <w:sz w:val="24"/>
          <w:szCs w:val="24"/>
        </w:rPr>
      </w:pPr>
      <w:r>
        <w:rPr>
          <w:rFonts w:ascii="Palatino Linotype" w:hAnsi="Palatino Linotype" w:cs="Tahoma"/>
          <w:sz w:val="24"/>
          <w:szCs w:val="24"/>
        </w:rPr>
        <w:t>B</w:t>
      </w:r>
      <w:r w:rsidR="00F02F27" w:rsidRPr="00DA20B9">
        <w:rPr>
          <w:rFonts w:ascii="Palatino Linotype" w:hAnsi="Palatino Linotype" w:cs="Tahoma"/>
          <w:sz w:val="24"/>
          <w:szCs w:val="24"/>
        </w:rPr>
        <w:t>. Die Delegation des Ökumenischen Patriarchats bestand aus:</w:t>
      </w:r>
    </w:p>
    <w:p w14:paraId="7F0494D0" w14:textId="1A87240D" w:rsidR="00FE5B62" w:rsidRPr="00DD6C07" w:rsidRDefault="00342719" w:rsidP="00DD6C07">
      <w:pPr>
        <w:pStyle w:val="Listenabsatz"/>
        <w:numPr>
          <w:ilvl w:val="0"/>
          <w:numId w:val="2"/>
        </w:numPr>
        <w:rPr>
          <w:rFonts w:ascii="Palatino Linotype" w:hAnsi="Palatino Linotype" w:cs="Tahoma"/>
        </w:rPr>
      </w:pPr>
      <w:r w:rsidRPr="00237A21">
        <w:rPr>
          <w:rFonts w:ascii="Palatino Linotype" w:hAnsi="Palatino Linotype" w:cs="Tahoma"/>
        </w:rPr>
        <w:t xml:space="preserve">Bischof Ambrosius </w:t>
      </w:r>
      <w:r w:rsidR="00FE5B62" w:rsidRPr="00237A21">
        <w:rPr>
          <w:rFonts w:ascii="Palatino Linotype" w:hAnsi="Palatino Linotype" w:cs="Tahoma"/>
        </w:rPr>
        <w:t xml:space="preserve">von </w:t>
      </w:r>
      <w:proofErr w:type="spellStart"/>
      <w:r w:rsidRPr="00237A21">
        <w:rPr>
          <w:rFonts w:ascii="Palatino Linotype" w:hAnsi="Palatino Linotype" w:cs="Tahoma"/>
        </w:rPr>
        <w:t>Argyroupolis</w:t>
      </w:r>
      <w:proofErr w:type="spellEnd"/>
      <w:r w:rsidR="00FE5B62" w:rsidRPr="00237A21">
        <w:rPr>
          <w:rFonts w:ascii="Palatino Linotype" w:hAnsi="Palatino Linotype" w:cs="Tahoma"/>
        </w:rPr>
        <w:t>,</w:t>
      </w:r>
      <w:r w:rsidR="00237A21" w:rsidRPr="00237A21">
        <w:rPr>
          <w:rFonts w:ascii="Palatino Linotype" w:hAnsi="Palatino Linotype" w:cs="Tahoma"/>
        </w:rPr>
        <w:t xml:space="preserve"> </w:t>
      </w:r>
      <w:r w:rsidRPr="00237A21">
        <w:rPr>
          <w:rFonts w:ascii="Palatino Linotype" w:hAnsi="Palatino Linotype" w:cs="Tahoma"/>
        </w:rPr>
        <w:t>Bonn</w:t>
      </w:r>
      <w:r w:rsidR="00DD6C07">
        <w:rPr>
          <w:rFonts w:ascii="Palatino Linotype" w:hAnsi="Palatino Linotype" w:cs="Tahoma"/>
        </w:rPr>
        <w:t xml:space="preserve"> </w:t>
      </w:r>
      <w:r w:rsidR="00DD6C07" w:rsidRPr="00DA20B9">
        <w:rPr>
          <w:rFonts w:ascii="Palatino Linotype" w:hAnsi="Palatino Linotype" w:cs="Tahoma"/>
        </w:rPr>
        <w:t>(Leiter der Delegation)</w:t>
      </w:r>
    </w:p>
    <w:p w14:paraId="6778B979" w14:textId="49F817AF" w:rsidR="00DD6C07" w:rsidRDefault="00DD6C07" w:rsidP="00DD6C07">
      <w:pPr>
        <w:pStyle w:val="Listenabsatz"/>
        <w:numPr>
          <w:ilvl w:val="0"/>
          <w:numId w:val="2"/>
        </w:numPr>
        <w:rPr>
          <w:rFonts w:ascii="Palatino Linotype" w:hAnsi="Palatino Linotype" w:cs="Tahoma"/>
        </w:rPr>
      </w:pPr>
      <w:r w:rsidRPr="00237A21">
        <w:rPr>
          <w:rFonts w:ascii="Palatino Linotype" w:hAnsi="Palatino Linotype" w:cs="Tahoma"/>
        </w:rPr>
        <w:t>Diakon Oecumenius Amanatidis</w:t>
      </w:r>
      <w:r>
        <w:rPr>
          <w:rFonts w:ascii="Palatino Linotype" w:hAnsi="Palatino Linotype" w:cs="Tahoma"/>
        </w:rPr>
        <w:t>,</w:t>
      </w:r>
      <w:r w:rsidRPr="00237A21">
        <w:rPr>
          <w:rFonts w:ascii="Palatino Linotype" w:hAnsi="Palatino Linotype" w:cs="Tahoma"/>
        </w:rPr>
        <w:t xml:space="preserve"> </w:t>
      </w:r>
      <w:r>
        <w:rPr>
          <w:rFonts w:ascii="Palatino Linotype" w:hAnsi="Palatino Linotype" w:cs="Tahoma"/>
        </w:rPr>
        <w:t>Zweiter Sekretär der Heiligen Synode des Ökumenischen Patriarchats, Istanbul</w:t>
      </w:r>
    </w:p>
    <w:p w14:paraId="102F070F" w14:textId="77777777" w:rsidR="001352E4" w:rsidRPr="00DA20B9" w:rsidRDefault="001352E4" w:rsidP="001352E4">
      <w:pPr>
        <w:pStyle w:val="Listenabsatz"/>
        <w:numPr>
          <w:ilvl w:val="0"/>
          <w:numId w:val="2"/>
        </w:numPr>
        <w:rPr>
          <w:rFonts w:ascii="Palatino Linotype" w:hAnsi="Palatino Linotype" w:cs="Tahoma"/>
        </w:rPr>
      </w:pPr>
      <w:r w:rsidRPr="00DA20B9">
        <w:rPr>
          <w:rFonts w:ascii="Palatino Linotype" w:hAnsi="Palatino Linotype" w:cs="Tahoma"/>
        </w:rPr>
        <w:t>Erzpriester Dr. Georgios Basioudis, Mannheim</w:t>
      </w:r>
    </w:p>
    <w:p w14:paraId="28E32155" w14:textId="263B2363" w:rsidR="00DD6C07" w:rsidRPr="00DA20B9" w:rsidRDefault="00DD6C07" w:rsidP="00DD6C07">
      <w:pPr>
        <w:pStyle w:val="Listenabsatz"/>
        <w:numPr>
          <w:ilvl w:val="0"/>
          <w:numId w:val="2"/>
        </w:numPr>
        <w:rPr>
          <w:rFonts w:ascii="Palatino Linotype" w:hAnsi="Palatino Linotype" w:cs="Tahoma"/>
        </w:rPr>
      </w:pPr>
      <w:r w:rsidRPr="00DA20B9">
        <w:rPr>
          <w:rFonts w:ascii="Palatino Linotype" w:hAnsi="Palatino Linotype" w:cs="Tahoma"/>
        </w:rPr>
        <w:t xml:space="preserve">Erzpriester </w:t>
      </w:r>
      <w:r>
        <w:rPr>
          <w:rFonts w:ascii="Palatino Linotype" w:hAnsi="Palatino Linotype" w:cs="Tahoma"/>
        </w:rPr>
        <w:t xml:space="preserve">Prof. Dr. </w:t>
      </w:r>
      <w:r w:rsidRPr="00DA20B9">
        <w:rPr>
          <w:rFonts w:ascii="Palatino Linotype" w:hAnsi="Palatino Linotype" w:cs="Tahoma"/>
        </w:rPr>
        <w:t xml:space="preserve">Dr. </w:t>
      </w:r>
      <w:r>
        <w:rPr>
          <w:rFonts w:ascii="Palatino Linotype" w:hAnsi="Palatino Linotype" w:cs="Tahoma"/>
        </w:rPr>
        <w:t>Stefanos Athanasiou</w:t>
      </w:r>
      <w:r w:rsidRPr="00DA20B9">
        <w:rPr>
          <w:rFonts w:ascii="Palatino Linotype" w:hAnsi="Palatino Linotype" w:cs="Tahoma"/>
        </w:rPr>
        <w:t xml:space="preserve">, </w:t>
      </w:r>
      <w:r>
        <w:rPr>
          <w:rFonts w:ascii="Palatino Linotype" w:hAnsi="Palatino Linotype" w:cs="Tahoma"/>
        </w:rPr>
        <w:t>München</w:t>
      </w:r>
      <w:r w:rsidR="00E87D23">
        <w:rPr>
          <w:rFonts w:ascii="Palatino Linotype" w:hAnsi="Palatino Linotype" w:cs="Tahoma"/>
        </w:rPr>
        <w:t>/Bern</w:t>
      </w:r>
    </w:p>
    <w:p w14:paraId="4C31CF53" w14:textId="6D90BFDD" w:rsidR="00F02F27" w:rsidRPr="00DA20B9" w:rsidRDefault="00F02F27" w:rsidP="00F02F27">
      <w:pPr>
        <w:pStyle w:val="Listenabsatz"/>
        <w:numPr>
          <w:ilvl w:val="0"/>
          <w:numId w:val="2"/>
        </w:numPr>
        <w:rPr>
          <w:rFonts w:ascii="Palatino Linotype" w:hAnsi="Palatino Linotype" w:cs="Tahoma"/>
        </w:rPr>
      </w:pPr>
      <w:r w:rsidRPr="00DA20B9">
        <w:rPr>
          <w:rFonts w:ascii="Palatino Linotype" w:hAnsi="Palatino Linotype" w:cs="Tahoma"/>
        </w:rPr>
        <w:t xml:space="preserve">Dr. </w:t>
      </w:r>
      <w:r w:rsidR="00DD6C07">
        <w:rPr>
          <w:rFonts w:ascii="Palatino Linotype" w:hAnsi="Palatino Linotype" w:cs="Tahoma"/>
        </w:rPr>
        <w:t xml:space="preserve">Antonios Chatzopoulos, </w:t>
      </w:r>
      <w:r w:rsidR="00FE5B62">
        <w:rPr>
          <w:rFonts w:ascii="Palatino Linotype" w:hAnsi="Palatino Linotype" w:cs="Tahoma"/>
        </w:rPr>
        <w:t>Istanbul</w:t>
      </w:r>
    </w:p>
    <w:p w14:paraId="6EF73350" w14:textId="77777777" w:rsidR="00D22412" w:rsidRPr="00DD6C07" w:rsidRDefault="00D22412" w:rsidP="00D22412">
      <w:pPr>
        <w:pStyle w:val="Listenabsatz"/>
        <w:numPr>
          <w:ilvl w:val="0"/>
          <w:numId w:val="2"/>
        </w:numPr>
        <w:rPr>
          <w:rFonts w:ascii="Palatino Linotype" w:hAnsi="Palatino Linotype" w:cs="Tahoma"/>
          <w:lang w:val="en-GB"/>
        </w:rPr>
      </w:pPr>
      <w:r w:rsidRPr="00DD6C07">
        <w:rPr>
          <w:rFonts w:ascii="Palatino Linotype" w:hAnsi="Palatino Linotype" w:cs="Tahoma"/>
          <w:lang w:val="en-GB"/>
        </w:rPr>
        <w:t>Dipl.-Theol. Georgios Vlantis, M.Th., A</w:t>
      </w:r>
      <w:r>
        <w:rPr>
          <w:rFonts w:ascii="Palatino Linotype" w:hAnsi="Palatino Linotype" w:cs="Tahoma"/>
          <w:lang w:val="en-GB"/>
        </w:rPr>
        <w:t>ugsburg</w:t>
      </w:r>
    </w:p>
    <w:p w14:paraId="3CAB7F04" w14:textId="77777777" w:rsidR="00237A21" w:rsidRPr="00DA20B9" w:rsidRDefault="00237A21" w:rsidP="00237A21">
      <w:pPr>
        <w:pStyle w:val="Listenabsatz"/>
        <w:numPr>
          <w:ilvl w:val="0"/>
          <w:numId w:val="2"/>
        </w:numPr>
        <w:rPr>
          <w:rFonts w:ascii="Palatino Linotype" w:hAnsi="Palatino Linotype" w:cs="Tahoma"/>
        </w:rPr>
      </w:pPr>
      <w:r>
        <w:rPr>
          <w:rFonts w:ascii="Palatino Linotype" w:hAnsi="Palatino Linotype" w:cs="Tahoma"/>
        </w:rPr>
        <w:t>Dr. Marina Kiroudi, Bonn</w:t>
      </w:r>
    </w:p>
    <w:p w14:paraId="6F6DC1CB" w14:textId="77777777" w:rsidR="00F02F27" w:rsidRPr="00DA20B9" w:rsidRDefault="00F02F27" w:rsidP="00F02F27">
      <w:pPr>
        <w:pStyle w:val="Listenabsatz"/>
        <w:numPr>
          <w:ilvl w:val="0"/>
          <w:numId w:val="2"/>
        </w:numPr>
        <w:rPr>
          <w:rFonts w:ascii="Palatino Linotype" w:hAnsi="Palatino Linotype" w:cs="Tahoma"/>
        </w:rPr>
      </w:pPr>
      <w:r w:rsidRPr="00DA20B9">
        <w:rPr>
          <w:rFonts w:ascii="Palatino Linotype" w:hAnsi="Palatino Linotype" w:cs="Tahoma"/>
        </w:rPr>
        <w:t>Dr. Konstantinos Vliagkoftis, Bonn (Geschäftsführung)</w:t>
      </w:r>
    </w:p>
    <w:p w14:paraId="633C195D" w14:textId="75FF7C2D" w:rsidR="00157D63" w:rsidRDefault="00157D63" w:rsidP="00157D63">
      <w:pPr>
        <w:jc w:val="both"/>
        <w:rPr>
          <w:rFonts w:ascii="Palatino Linotype" w:hAnsi="Palatino Linotype" w:cs="Tahoma"/>
          <w:sz w:val="24"/>
          <w:szCs w:val="24"/>
        </w:rPr>
      </w:pPr>
      <w:r>
        <w:rPr>
          <w:rFonts w:ascii="Palatino Linotype" w:hAnsi="Palatino Linotype" w:cs="Tahoma"/>
          <w:sz w:val="24"/>
          <w:szCs w:val="24"/>
        </w:rPr>
        <w:lastRenderedPageBreak/>
        <w:t xml:space="preserve">Aus unterschiedlichen Gründen konnten S.E. Metropolit Dr. h.c. </w:t>
      </w:r>
      <w:proofErr w:type="spellStart"/>
      <w:r>
        <w:rPr>
          <w:rFonts w:ascii="Palatino Linotype" w:hAnsi="Palatino Linotype" w:cs="Tahoma"/>
          <w:sz w:val="24"/>
          <w:szCs w:val="24"/>
        </w:rPr>
        <w:t>mult</w:t>
      </w:r>
      <w:proofErr w:type="spellEnd"/>
      <w:r>
        <w:rPr>
          <w:rFonts w:ascii="Palatino Linotype" w:hAnsi="Palatino Linotype" w:cs="Tahoma"/>
          <w:sz w:val="24"/>
          <w:szCs w:val="24"/>
        </w:rPr>
        <w:t>. Augoustinos von Deutschland, Prof. Dr. Dr. Konstantinos Delikostantis, Prof. Dr. Konstantin Nikolakopoulos und Prof. Dr. Christof Landmesser nicht an der Dialogbegegnung teilnehmen.</w:t>
      </w:r>
    </w:p>
    <w:p w14:paraId="60AA6BA5" w14:textId="77777777" w:rsidR="00157D63" w:rsidRDefault="00157D63" w:rsidP="00157D63">
      <w:pPr>
        <w:jc w:val="both"/>
        <w:rPr>
          <w:rFonts w:ascii="Palatino Linotype" w:hAnsi="Palatino Linotype" w:cs="Tahoma"/>
          <w:sz w:val="24"/>
          <w:szCs w:val="24"/>
        </w:rPr>
      </w:pPr>
    </w:p>
    <w:p w14:paraId="77EF3EA3" w14:textId="56F71C87" w:rsidR="00921E58" w:rsidRPr="00DA20B9" w:rsidRDefault="00921E58" w:rsidP="00157D63">
      <w:pPr>
        <w:jc w:val="both"/>
        <w:rPr>
          <w:rFonts w:ascii="Palatino Linotype" w:hAnsi="Palatino Linotype" w:cs="Tahoma"/>
          <w:sz w:val="24"/>
          <w:szCs w:val="24"/>
        </w:rPr>
      </w:pPr>
      <w:r>
        <w:rPr>
          <w:rFonts w:ascii="Palatino Linotype" w:hAnsi="Palatino Linotype" w:cs="Tahoma"/>
          <w:sz w:val="24"/>
          <w:szCs w:val="24"/>
        </w:rPr>
        <w:t xml:space="preserve">Als Gäste nahmen </w:t>
      </w:r>
      <w:r w:rsidR="00E43395">
        <w:rPr>
          <w:rFonts w:ascii="Palatino Linotype" w:hAnsi="Palatino Linotype" w:cs="Tahoma"/>
          <w:sz w:val="24"/>
          <w:szCs w:val="24"/>
        </w:rPr>
        <w:t xml:space="preserve">Frau Pfarrerin Dr. Dagmar Heller </w:t>
      </w:r>
      <w:r>
        <w:rPr>
          <w:rFonts w:ascii="Palatino Linotype" w:hAnsi="Palatino Linotype" w:cs="Tahoma"/>
          <w:sz w:val="24"/>
          <w:szCs w:val="24"/>
        </w:rPr>
        <w:t>(</w:t>
      </w:r>
      <w:proofErr w:type="spellStart"/>
      <w:r w:rsidR="00E43395">
        <w:rPr>
          <w:rFonts w:ascii="Palatino Linotype" w:hAnsi="Palatino Linotype" w:cs="Tahoma"/>
          <w:sz w:val="24"/>
          <w:szCs w:val="24"/>
        </w:rPr>
        <w:t>Konfessionsk</w:t>
      </w:r>
      <w:r w:rsidR="002C18F0">
        <w:rPr>
          <w:rFonts w:ascii="Palatino Linotype" w:hAnsi="Palatino Linotype" w:cs="Tahoma"/>
          <w:sz w:val="24"/>
          <w:szCs w:val="24"/>
        </w:rPr>
        <w:t>u</w:t>
      </w:r>
      <w:r w:rsidR="00E43395">
        <w:rPr>
          <w:rFonts w:ascii="Palatino Linotype" w:hAnsi="Palatino Linotype" w:cs="Tahoma"/>
          <w:sz w:val="24"/>
          <w:szCs w:val="24"/>
        </w:rPr>
        <w:t>ndliche</w:t>
      </w:r>
      <w:r w:rsidR="002C18F0">
        <w:rPr>
          <w:rFonts w:ascii="Palatino Linotype" w:hAnsi="Palatino Linotype" w:cs="Tahoma"/>
          <w:sz w:val="24"/>
          <w:szCs w:val="24"/>
        </w:rPr>
        <w:t>s</w:t>
      </w:r>
      <w:proofErr w:type="spellEnd"/>
      <w:r w:rsidR="00E43395">
        <w:rPr>
          <w:rFonts w:ascii="Palatino Linotype" w:hAnsi="Palatino Linotype" w:cs="Tahoma"/>
          <w:sz w:val="24"/>
          <w:szCs w:val="24"/>
        </w:rPr>
        <w:t xml:space="preserve"> Institut des Evangelischen Bundes, Bensheim</w:t>
      </w:r>
      <w:r>
        <w:rPr>
          <w:rFonts w:ascii="Palatino Linotype" w:hAnsi="Palatino Linotype" w:cs="Tahoma"/>
          <w:sz w:val="24"/>
          <w:szCs w:val="24"/>
        </w:rPr>
        <w:t xml:space="preserve">) und </w:t>
      </w:r>
      <w:r w:rsidR="00E43395">
        <w:rPr>
          <w:rFonts w:ascii="Palatino Linotype" w:hAnsi="Palatino Linotype" w:cs="Tahoma"/>
          <w:sz w:val="24"/>
          <w:szCs w:val="24"/>
        </w:rPr>
        <w:t xml:space="preserve">Frau </w:t>
      </w:r>
      <w:r w:rsidR="00256988">
        <w:rPr>
          <w:rFonts w:ascii="Palatino Linotype" w:hAnsi="Palatino Linotype" w:cs="Tahoma"/>
          <w:sz w:val="24"/>
          <w:szCs w:val="24"/>
        </w:rPr>
        <w:t>Vikarin</w:t>
      </w:r>
      <w:r w:rsidR="00E43395">
        <w:rPr>
          <w:rFonts w:ascii="Palatino Linotype" w:hAnsi="Palatino Linotype" w:cs="Tahoma"/>
          <w:sz w:val="24"/>
          <w:szCs w:val="24"/>
        </w:rPr>
        <w:t xml:space="preserve"> Frank</w:t>
      </w:r>
      <w:r w:rsidR="00D22412">
        <w:rPr>
          <w:rFonts w:ascii="Palatino Linotype" w:hAnsi="Palatino Linotype" w:cs="Tahoma"/>
          <w:sz w:val="24"/>
          <w:szCs w:val="24"/>
        </w:rPr>
        <w:t>a</w:t>
      </w:r>
      <w:r w:rsidR="00E43395">
        <w:rPr>
          <w:rFonts w:ascii="Palatino Linotype" w:hAnsi="Palatino Linotype" w:cs="Tahoma"/>
          <w:sz w:val="24"/>
          <w:szCs w:val="24"/>
        </w:rPr>
        <w:t xml:space="preserve"> Böhm</w:t>
      </w:r>
      <w:r>
        <w:rPr>
          <w:rFonts w:ascii="Palatino Linotype" w:hAnsi="Palatino Linotype" w:cs="Tahoma"/>
          <w:sz w:val="24"/>
          <w:szCs w:val="24"/>
        </w:rPr>
        <w:t>,</w:t>
      </w:r>
      <w:r w:rsidR="008D6F3E">
        <w:rPr>
          <w:rFonts w:ascii="Palatino Linotype" w:hAnsi="Palatino Linotype" w:cs="Tahoma"/>
          <w:sz w:val="24"/>
          <w:szCs w:val="24"/>
        </w:rPr>
        <w:t xml:space="preserve"> </w:t>
      </w:r>
      <w:r w:rsidR="00F1471C">
        <w:rPr>
          <w:rFonts w:ascii="Palatino Linotype" w:hAnsi="Palatino Linotype" w:cs="Tahoma"/>
          <w:sz w:val="24"/>
          <w:szCs w:val="24"/>
        </w:rPr>
        <w:t>Selb</w:t>
      </w:r>
      <w:r w:rsidR="00812C8D">
        <w:rPr>
          <w:rFonts w:ascii="Palatino Linotype" w:hAnsi="Palatino Linotype" w:cs="Tahoma"/>
          <w:sz w:val="24"/>
          <w:szCs w:val="24"/>
        </w:rPr>
        <w:t>,</w:t>
      </w:r>
      <w:r w:rsidR="00E43395">
        <w:rPr>
          <w:rFonts w:ascii="Palatino Linotype" w:hAnsi="Palatino Linotype" w:cs="Tahoma"/>
          <w:sz w:val="24"/>
          <w:szCs w:val="24"/>
        </w:rPr>
        <w:t xml:space="preserve"> </w:t>
      </w:r>
      <w:r>
        <w:rPr>
          <w:rFonts w:ascii="Palatino Linotype" w:hAnsi="Palatino Linotype" w:cs="Tahoma"/>
          <w:sz w:val="24"/>
          <w:szCs w:val="24"/>
        </w:rPr>
        <w:t>an der Begegnung teil.</w:t>
      </w:r>
    </w:p>
    <w:p w14:paraId="6E12B493" w14:textId="77777777" w:rsidR="00FE5B62" w:rsidRPr="00FE5B62" w:rsidRDefault="00FE5B62" w:rsidP="00157D63">
      <w:pPr>
        <w:pStyle w:val="Listenabsatz"/>
        <w:jc w:val="both"/>
        <w:rPr>
          <w:rFonts w:ascii="Palatino Linotype" w:hAnsi="Palatino Linotype" w:cs="Tahoma"/>
        </w:rPr>
      </w:pPr>
    </w:p>
    <w:p w14:paraId="5EA66888" w14:textId="6318A64E" w:rsidR="00F02F27" w:rsidRPr="00C257FE" w:rsidRDefault="00F02F27" w:rsidP="00F02F27">
      <w:pPr>
        <w:jc w:val="both"/>
        <w:rPr>
          <w:rFonts w:ascii="Palatino Linotype" w:hAnsi="Palatino Linotype" w:cs="Tahoma"/>
          <w:sz w:val="24"/>
          <w:szCs w:val="24"/>
        </w:rPr>
      </w:pPr>
      <w:r w:rsidRPr="00C257FE">
        <w:rPr>
          <w:rFonts w:ascii="Palatino Linotype" w:hAnsi="Palatino Linotype" w:cs="Tahoma"/>
          <w:sz w:val="24"/>
          <w:szCs w:val="24"/>
        </w:rPr>
        <w:t xml:space="preserve">Aus Anlass der Begegnung sandten </w:t>
      </w:r>
      <w:r w:rsidR="002C18F0" w:rsidRPr="00C257FE">
        <w:rPr>
          <w:rFonts w:ascii="Palatino Linotype" w:hAnsi="Palatino Linotype" w:cs="Tahoma"/>
          <w:sz w:val="24"/>
          <w:szCs w:val="24"/>
        </w:rPr>
        <w:t>Seine Allheiligkeit der Ökumenische Patriarch Bartholomaios I. und Bischöfin Kirsten Fehrs</w:t>
      </w:r>
      <w:r w:rsidR="00237A21" w:rsidRPr="00C257FE">
        <w:rPr>
          <w:rFonts w:ascii="Palatino Linotype" w:hAnsi="Palatino Linotype" w:cs="Tahoma"/>
          <w:sz w:val="24"/>
          <w:szCs w:val="24"/>
        </w:rPr>
        <w:t xml:space="preserve">, </w:t>
      </w:r>
      <w:r w:rsidR="00D22412" w:rsidRPr="00C257FE">
        <w:rPr>
          <w:rFonts w:ascii="Palatino Linotype" w:hAnsi="Palatino Linotype" w:cs="Tahoma"/>
          <w:sz w:val="24"/>
          <w:szCs w:val="24"/>
        </w:rPr>
        <w:t>V</w:t>
      </w:r>
      <w:r w:rsidR="00237A21" w:rsidRPr="00C257FE">
        <w:rPr>
          <w:rFonts w:ascii="Palatino Linotype" w:hAnsi="Palatino Linotype" w:cs="Tahoma"/>
          <w:sz w:val="24"/>
          <w:szCs w:val="24"/>
        </w:rPr>
        <w:t xml:space="preserve">orsitzende </w:t>
      </w:r>
      <w:r w:rsidR="00D22412" w:rsidRPr="00C257FE">
        <w:rPr>
          <w:rFonts w:ascii="Palatino Linotype" w:hAnsi="Palatino Linotype" w:cs="Tahoma"/>
          <w:sz w:val="24"/>
          <w:szCs w:val="24"/>
        </w:rPr>
        <w:t xml:space="preserve">des Rates </w:t>
      </w:r>
      <w:r w:rsidR="00237A21" w:rsidRPr="00C257FE">
        <w:rPr>
          <w:rFonts w:ascii="Palatino Linotype" w:hAnsi="Palatino Linotype" w:cs="Tahoma"/>
          <w:sz w:val="24"/>
          <w:szCs w:val="24"/>
        </w:rPr>
        <w:t xml:space="preserve">der EKD, </w:t>
      </w:r>
      <w:r w:rsidR="001352E4" w:rsidRPr="00C257FE">
        <w:rPr>
          <w:rFonts w:ascii="Palatino Linotype" w:hAnsi="Palatino Linotype" w:cs="Tahoma"/>
          <w:sz w:val="24"/>
          <w:szCs w:val="24"/>
        </w:rPr>
        <w:t>i</w:t>
      </w:r>
      <w:r w:rsidRPr="00C257FE">
        <w:rPr>
          <w:rFonts w:ascii="Palatino Linotype" w:hAnsi="Palatino Linotype" w:cs="Tahoma"/>
          <w:sz w:val="24"/>
          <w:szCs w:val="24"/>
        </w:rPr>
        <w:t xml:space="preserve">hre </w:t>
      </w:r>
      <w:r w:rsidR="00875580" w:rsidRPr="00C257FE">
        <w:rPr>
          <w:rFonts w:ascii="Palatino Linotype" w:hAnsi="Palatino Linotype" w:cs="Tahoma"/>
          <w:sz w:val="24"/>
          <w:szCs w:val="24"/>
        </w:rPr>
        <w:t xml:space="preserve">Grußbotschaften und Segenswünsche </w:t>
      </w:r>
      <w:r w:rsidRPr="00C257FE">
        <w:rPr>
          <w:rFonts w:ascii="Palatino Linotype" w:hAnsi="Palatino Linotype" w:cs="Tahoma"/>
          <w:sz w:val="24"/>
          <w:szCs w:val="24"/>
        </w:rPr>
        <w:t>an die Delegierten.</w:t>
      </w:r>
    </w:p>
    <w:p w14:paraId="3105106F" w14:textId="234CA1CA" w:rsidR="00DF67FC" w:rsidRPr="00C257FE" w:rsidRDefault="00F02F27" w:rsidP="00F02F27">
      <w:pPr>
        <w:jc w:val="both"/>
        <w:rPr>
          <w:rFonts w:ascii="Palatino Linotype" w:hAnsi="Palatino Linotype" w:cs="Tahoma"/>
          <w:sz w:val="24"/>
          <w:szCs w:val="24"/>
        </w:rPr>
      </w:pPr>
      <w:r w:rsidRPr="00C257FE">
        <w:rPr>
          <w:rFonts w:ascii="Palatino Linotype" w:hAnsi="Palatino Linotype" w:cs="Tahoma"/>
          <w:sz w:val="24"/>
          <w:szCs w:val="24"/>
        </w:rPr>
        <w:t>Während der Tagung wurden die Arbeiten mit einem Morgengebet begonnen und mit einem Abendgebet beschlossen, d</w:t>
      </w:r>
      <w:r w:rsidR="00AB5CCB" w:rsidRPr="00C257FE">
        <w:rPr>
          <w:rFonts w:ascii="Palatino Linotype" w:hAnsi="Palatino Linotype" w:cs="Tahoma"/>
          <w:sz w:val="24"/>
          <w:szCs w:val="24"/>
        </w:rPr>
        <w:t>ie jeweils von evangelischer oder</w:t>
      </w:r>
      <w:r w:rsidRPr="00C257FE">
        <w:rPr>
          <w:rFonts w:ascii="Palatino Linotype" w:hAnsi="Palatino Linotype" w:cs="Tahoma"/>
          <w:sz w:val="24"/>
          <w:szCs w:val="24"/>
        </w:rPr>
        <w:t xml:space="preserve"> orthodoxer Seite geleitet wurden.</w:t>
      </w:r>
    </w:p>
    <w:p w14:paraId="471EA08E" w14:textId="2971813C" w:rsidR="00EA5FD9" w:rsidRPr="00C257FE" w:rsidRDefault="00EA5FD9" w:rsidP="00F02F27">
      <w:pPr>
        <w:jc w:val="both"/>
        <w:rPr>
          <w:rFonts w:ascii="Palatino Linotype" w:hAnsi="Palatino Linotype" w:cs="Tahoma"/>
          <w:sz w:val="24"/>
          <w:szCs w:val="24"/>
        </w:rPr>
      </w:pPr>
      <w:r w:rsidRPr="00C257FE">
        <w:rPr>
          <w:rFonts w:ascii="Palatino Linotype" w:hAnsi="Palatino Linotype" w:cs="Tahoma"/>
          <w:sz w:val="24"/>
          <w:szCs w:val="24"/>
        </w:rPr>
        <w:t xml:space="preserve">Anlässlich des Festtages der Darstellung Jesu im Tempel begleitete der biblische Text aus Lukas 2, 22-40 alle Tage der Dialogbegegnung. Er </w:t>
      </w:r>
      <w:r w:rsidR="000918C2" w:rsidRPr="00C257FE">
        <w:rPr>
          <w:rFonts w:ascii="Palatino Linotype" w:hAnsi="Palatino Linotype" w:cs="Tahoma"/>
          <w:sz w:val="24"/>
          <w:szCs w:val="24"/>
        </w:rPr>
        <w:t xml:space="preserve">war Gegenstand der Besinnung </w:t>
      </w:r>
      <w:r w:rsidRPr="00C257FE">
        <w:rPr>
          <w:rFonts w:ascii="Palatino Linotype" w:hAnsi="Palatino Linotype" w:cs="Tahoma"/>
          <w:sz w:val="24"/>
          <w:szCs w:val="24"/>
        </w:rPr>
        <w:t xml:space="preserve">in den Andachten und </w:t>
      </w:r>
      <w:r w:rsidR="000918C2" w:rsidRPr="00C257FE">
        <w:rPr>
          <w:rFonts w:ascii="Palatino Linotype" w:hAnsi="Palatino Linotype" w:cs="Tahoma"/>
          <w:sz w:val="24"/>
          <w:szCs w:val="24"/>
        </w:rPr>
        <w:t xml:space="preserve">wurde </w:t>
      </w:r>
      <w:r w:rsidRPr="00C257FE">
        <w:rPr>
          <w:rFonts w:ascii="Palatino Linotype" w:hAnsi="Palatino Linotype" w:cs="Tahoma"/>
          <w:sz w:val="24"/>
          <w:szCs w:val="24"/>
        </w:rPr>
        <w:t xml:space="preserve">in der Bibelarbeit, die von Marina Kiroudi und Andrea Schweizer vorbereitet </w:t>
      </w:r>
      <w:r w:rsidR="00C257FE" w:rsidRPr="00C257FE">
        <w:rPr>
          <w:rFonts w:ascii="Palatino Linotype" w:hAnsi="Palatino Linotype" w:cs="Tahoma"/>
          <w:sz w:val="24"/>
          <w:szCs w:val="24"/>
        </w:rPr>
        <w:t xml:space="preserve">worden </w:t>
      </w:r>
      <w:r w:rsidRPr="00C257FE">
        <w:rPr>
          <w:rFonts w:ascii="Palatino Linotype" w:hAnsi="Palatino Linotype" w:cs="Tahoma"/>
          <w:sz w:val="24"/>
          <w:szCs w:val="24"/>
        </w:rPr>
        <w:t>w</w:t>
      </w:r>
      <w:r w:rsidR="00C5727E" w:rsidRPr="00C257FE">
        <w:rPr>
          <w:rFonts w:ascii="Palatino Linotype" w:hAnsi="Palatino Linotype" w:cs="Tahoma"/>
          <w:sz w:val="24"/>
          <w:szCs w:val="24"/>
        </w:rPr>
        <w:t>ar</w:t>
      </w:r>
      <w:r w:rsidRPr="00C257FE">
        <w:rPr>
          <w:rFonts w:ascii="Palatino Linotype" w:hAnsi="Palatino Linotype" w:cs="Tahoma"/>
          <w:sz w:val="24"/>
          <w:szCs w:val="24"/>
        </w:rPr>
        <w:t xml:space="preserve">, ausgelegt und </w:t>
      </w:r>
      <w:r w:rsidR="00C5727E" w:rsidRPr="00C257FE">
        <w:rPr>
          <w:rFonts w:ascii="Palatino Linotype" w:hAnsi="Palatino Linotype" w:cs="Tahoma"/>
          <w:sz w:val="24"/>
          <w:szCs w:val="24"/>
        </w:rPr>
        <w:t xml:space="preserve">– angeregt durch Impulse und Leitfragen – </w:t>
      </w:r>
      <w:r w:rsidRPr="00C257FE">
        <w:rPr>
          <w:rFonts w:ascii="Palatino Linotype" w:hAnsi="Palatino Linotype" w:cs="Tahoma"/>
          <w:sz w:val="24"/>
          <w:szCs w:val="24"/>
        </w:rPr>
        <w:t xml:space="preserve">gemeinsam bedacht. </w:t>
      </w:r>
    </w:p>
    <w:p w14:paraId="6D72042F" w14:textId="794C6E12" w:rsidR="00036026" w:rsidRPr="00C257FE" w:rsidRDefault="00036026" w:rsidP="00036026">
      <w:pPr>
        <w:jc w:val="both"/>
        <w:rPr>
          <w:rFonts w:ascii="Palatino Linotype" w:hAnsi="Palatino Linotype" w:cs="Tahoma"/>
          <w:sz w:val="24"/>
          <w:szCs w:val="24"/>
        </w:rPr>
      </w:pPr>
      <w:r w:rsidRPr="00C257FE">
        <w:rPr>
          <w:rFonts w:ascii="Palatino Linotype" w:hAnsi="Palatino Linotype" w:cs="Tahoma"/>
          <w:sz w:val="24"/>
          <w:szCs w:val="24"/>
        </w:rPr>
        <w:t>Der inhaltliche Austausch wurde eröffnet mit einer Einführung in das Thema der Begegnung durch beide Delegationsleite</w:t>
      </w:r>
      <w:r w:rsidR="00812C8D" w:rsidRPr="00C257FE">
        <w:rPr>
          <w:rFonts w:ascii="Palatino Linotype" w:hAnsi="Palatino Linotype" w:cs="Tahoma"/>
          <w:sz w:val="24"/>
          <w:szCs w:val="24"/>
        </w:rPr>
        <w:t>r</w:t>
      </w:r>
      <w:r w:rsidRPr="00C257FE">
        <w:rPr>
          <w:rFonts w:ascii="Palatino Linotype" w:hAnsi="Palatino Linotype" w:cs="Tahoma"/>
          <w:sz w:val="24"/>
          <w:szCs w:val="24"/>
        </w:rPr>
        <w:t>.</w:t>
      </w:r>
    </w:p>
    <w:p w14:paraId="6BAFAF36" w14:textId="0D6146DB" w:rsidR="00DA77EB" w:rsidRPr="00C257FE" w:rsidRDefault="00DA77EB" w:rsidP="00036026">
      <w:pPr>
        <w:jc w:val="both"/>
        <w:rPr>
          <w:rFonts w:ascii="Palatino Linotype" w:hAnsi="Palatino Linotype" w:cs="Tahoma"/>
          <w:sz w:val="24"/>
          <w:szCs w:val="24"/>
        </w:rPr>
      </w:pPr>
      <w:r w:rsidRPr="00C257FE">
        <w:rPr>
          <w:rFonts w:ascii="Palatino Linotype" w:hAnsi="Palatino Linotype" w:cs="Tahoma"/>
          <w:sz w:val="24"/>
          <w:szCs w:val="24"/>
        </w:rPr>
        <w:t xml:space="preserve">Bei der Eröffnungssitzung erinnerte Antonios Chatzopoulos </w:t>
      </w:r>
      <w:r w:rsidR="00EA5FD9" w:rsidRPr="00C257FE">
        <w:rPr>
          <w:rFonts w:ascii="Palatino Linotype" w:hAnsi="Palatino Linotype" w:cs="Tahoma"/>
          <w:sz w:val="24"/>
          <w:szCs w:val="24"/>
        </w:rPr>
        <w:t xml:space="preserve">in seiner kurzen Präsentation </w:t>
      </w:r>
      <w:r w:rsidRPr="00C257FE">
        <w:rPr>
          <w:rFonts w:ascii="Palatino Linotype" w:hAnsi="Palatino Linotype" w:cs="Tahoma"/>
          <w:sz w:val="24"/>
          <w:szCs w:val="24"/>
        </w:rPr>
        <w:t xml:space="preserve">an die Anfänge des Dialogs, die durch einen Briefwechsel zwischen dem damaligen Ökumenischen Patriarchen Athenagoras und der </w:t>
      </w:r>
      <w:r w:rsidR="007958F5" w:rsidRPr="00C257FE">
        <w:rPr>
          <w:rFonts w:ascii="Palatino Linotype" w:hAnsi="Palatino Linotype" w:cs="Tahoma"/>
          <w:sz w:val="24"/>
          <w:szCs w:val="24"/>
        </w:rPr>
        <w:t>Leitung der EKD initiiert w</w:t>
      </w:r>
      <w:r w:rsidR="00430058" w:rsidRPr="00C257FE">
        <w:rPr>
          <w:rFonts w:ascii="Palatino Linotype" w:hAnsi="Palatino Linotype" w:cs="Tahoma"/>
          <w:sz w:val="24"/>
          <w:szCs w:val="24"/>
        </w:rPr>
        <w:t>u</w:t>
      </w:r>
      <w:r w:rsidR="007958F5" w:rsidRPr="00C257FE">
        <w:rPr>
          <w:rFonts w:ascii="Palatino Linotype" w:hAnsi="Palatino Linotype" w:cs="Tahoma"/>
          <w:sz w:val="24"/>
          <w:szCs w:val="24"/>
        </w:rPr>
        <w:t>rden.</w:t>
      </w:r>
    </w:p>
    <w:p w14:paraId="09DFA697" w14:textId="7C79E78D" w:rsidR="008E7F1D" w:rsidRDefault="008E7F1D" w:rsidP="00F02F27">
      <w:pPr>
        <w:jc w:val="both"/>
        <w:rPr>
          <w:rFonts w:ascii="Palatino Linotype" w:hAnsi="Palatino Linotype" w:cs="Tahoma"/>
          <w:sz w:val="24"/>
          <w:szCs w:val="24"/>
        </w:rPr>
      </w:pPr>
      <w:r w:rsidRPr="00C257FE">
        <w:rPr>
          <w:rFonts w:ascii="Palatino Linotype" w:hAnsi="Palatino Linotype" w:cs="Tahoma"/>
          <w:sz w:val="24"/>
          <w:szCs w:val="24"/>
        </w:rPr>
        <w:t xml:space="preserve">In den Berichten aus der EKD und dem Ökumenischen Patriarchat gaben die beiden Delegationen </w:t>
      </w:r>
      <w:r w:rsidR="00193A6A">
        <w:rPr>
          <w:rFonts w:ascii="Palatino Linotype" w:hAnsi="Palatino Linotype" w:cs="Tahoma"/>
          <w:sz w:val="24"/>
          <w:szCs w:val="24"/>
        </w:rPr>
        <w:t xml:space="preserve">einander </w:t>
      </w:r>
      <w:r w:rsidRPr="00C257FE">
        <w:rPr>
          <w:rFonts w:ascii="Palatino Linotype" w:hAnsi="Palatino Linotype" w:cs="Tahoma"/>
          <w:sz w:val="24"/>
          <w:szCs w:val="24"/>
        </w:rPr>
        <w:t>Anteil an bedeutenden Ereignissen und Entwicklungen in ihren Kirchen.</w:t>
      </w:r>
    </w:p>
    <w:p w14:paraId="639AAF1A" w14:textId="01E002FF" w:rsidR="007A3292" w:rsidRDefault="00DF67FC" w:rsidP="00F02F27">
      <w:pPr>
        <w:jc w:val="both"/>
        <w:rPr>
          <w:rFonts w:ascii="Palatino Linotype" w:hAnsi="Palatino Linotype" w:cs="Tahoma"/>
          <w:sz w:val="24"/>
          <w:szCs w:val="24"/>
        </w:rPr>
      </w:pPr>
      <w:r w:rsidRPr="00DA20B9">
        <w:rPr>
          <w:rFonts w:ascii="Palatino Linotype" w:hAnsi="Palatino Linotype" w:cs="Tahoma"/>
          <w:sz w:val="24"/>
          <w:szCs w:val="24"/>
        </w:rPr>
        <w:t>Am</w:t>
      </w:r>
      <w:r w:rsidR="001352E4">
        <w:rPr>
          <w:rFonts w:ascii="Palatino Linotype" w:hAnsi="Palatino Linotype" w:cs="Tahoma"/>
          <w:sz w:val="24"/>
          <w:szCs w:val="24"/>
        </w:rPr>
        <w:t xml:space="preserve"> </w:t>
      </w:r>
      <w:r w:rsidR="00FE5B62">
        <w:rPr>
          <w:rFonts w:ascii="Palatino Linotype" w:hAnsi="Palatino Linotype" w:cs="Tahoma"/>
          <w:sz w:val="24"/>
          <w:szCs w:val="24"/>
        </w:rPr>
        <w:t>Mittwoch</w:t>
      </w:r>
      <w:r w:rsidR="00C02186">
        <w:rPr>
          <w:rFonts w:ascii="Palatino Linotype" w:hAnsi="Palatino Linotype" w:cs="Tahoma"/>
          <w:sz w:val="24"/>
          <w:szCs w:val="24"/>
        </w:rPr>
        <w:t>abend</w:t>
      </w:r>
      <w:r w:rsidR="00FE5B62">
        <w:rPr>
          <w:rFonts w:ascii="Palatino Linotype" w:hAnsi="Palatino Linotype" w:cs="Tahoma"/>
          <w:sz w:val="24"/>
          <w:szCs w:val="24"/>
        </w:rPr>
        <w:t xml:space="preserve"> </w:t>
      </w:r>
      <w:r w:rsidR="00237A21">
        <w:rPr>
          <w:rFonts w:ascii="Palatino Linotype" w:hAnsi="Palatino Linotype" w:cs="Tahoma"/>
          <w:sz w:val="24"/>
          <w:szCs w:val="24"/>
        </w:rPr>
        <w:t>waren</w:t>
      </w:r>
      <w:r w:rsidRPr="00DA20B9">
        <w:rPr>
          <w:rFonts w:ascii="Palatino Linotype" w:hAnsi="Palatino Linotype" w:cs="Tahoma"/>
          <w:sz w:val="24"/>
          <w:szCs w:val="24"/>
        </w:rPr>
        <w:t xml:space="preserve"> die Delegationen</w:t>
      </w:r>
      <w:r w:rsidR="00FE5B62">
        <w:rPr>
          <w:rFonts w:ascii="Palatino Linotype" w:hAnsi="Palatino Linotype" w:cs="Tahoma"/>
          <w:sz w:val="24"/>
          <w:szCs w:val="24"/>
        </w:rPr>
        <w:t xml:space="preserve"> </w:t>
      </w:r>
      <w:r w:rsidR="00237A21">
        <w:rPr>
          <w:rFonts w:ascii="Palatino Linotype" w:hAnsi="Palatino Linotype" w:cs="Tahoma"/>
          <w:sz w:val="24"/>
          <w:szCs w:val="24"/>
        </w:rPr>
        <w:t xml:space="preserve">zu Gast bei der </w:t>
      </w:r>
      <w:r w:rsidR="00E704AC">
        <w:rPr>
          <w:rFonts w:ascii="Palatino Linotype" w:hAnsi="Palatino Linotype" w:cs="Tahoma"/>
          <w:sz w:val="24"/>
          <w:szCs w:val="24"/>
        </w:rPr>
        <w:t xml:space="preserve">orthodoxen </w:t>
      </w:r>
      <w:r w:rsidR="00237A21">
        <w:rPr>
          <w:rFonts w:ascii="Palatino Linotype" w:hAnsi="Palatino Linotype" w:cs="Tahoma"/>
          <w:sz w:val="24"/>
          <w:szCs w:val="24"/>
        </w:rPr>
        <w:t xml:space="preserve">Kirchengemeinde </w:t>
      </w:r>
      <w:r w:rsidR="00B31449">
        <w:rPr>
          <w:rFonts w:ascii="Palatino Linotype" w:hAnsi="Palatino Linotype" w:cs="Tahoma"/>
          <w:sz w:val="24"/>
          <w:szCs w:val="24"/>
        </w:rPr>
        <w:t>„</w:t>
      </w:r>
      <w:r w:rsidR="002C18F0">
        <w:rPr>
          <w:rFonts w:ascii="Palatino Linotype" w:hAnsi="Palatino Linotype" w:cs="Tahoma"/>
          <w:sz w:val="24"/>
          <w:szCs w:val="24"/>
        </w:rPr>
        <w:t>Entschla</w:t>
      </w:r>
      <w:r w:rsidR="00812C8D">
        <w:rPr>
          <w:rFonts w:ascii="Palatino Linotype" w:hAnsi="Palatino Linotype" w:cs="Tahoma"/>
          <w:sz w:val="24"/>
          <w:szCs w:val="24"/>
        </w:rPr>
        <w:t>f</w:t>
      </w:r>
      <w:r w:rsidR="002C18F0">
        <w:rPr>
          <w:rFonts w:ascii="Palatino Linotype" w:hAnsi="Palatino Linotype" w:cs="Tahoma"/>
          <w:sz w:val="24"/>
          <w:szCs w:val="24"/>
        </w:rPr>
        <w:t>en der Gottesgebärerin</w:t>
      </w:r>
      <w:r w:rsidR="00B31449">
        <w:rPr>
          <w:rFonts w:ascii="Palatino Linotype" w:hAnsi="Palatino Linotype" w:cs="Tahoma"/>
          <w:sz w:val="24"/>
          <w:szCs w:val="24"/>
        </w:rPr>
        <w:t>“</w:t>
      </w:r>
      <w:r w:rsidR="002C18F0">
        <w:rPr>
          <w:rFonts w:ascii="Palatino Linotype" w:hAnsi="Palatino Linotype" w:cs="Tahoma"/>
          <w:sz w:val="24"/>
          <w:szCs w:val="24"/>
        </w:rPr>
        <w:t xml:space="preserve"> </w:t>
      </w:r>
      <w:r w:rsidR="00237A21">
        <w:rPr>
          <w:rFonts w:ascii="Palatino Linotype" w:hAnsi="Palatino Linotype" w:cs="Tahoma"/>
          <w:sz w:val="24"/>
          <w:szCs w:val="24"/>
        </w:rPr>
        <w:t xml:space="preserve">zu </w:t>
      </w:r>
      <w:r w:rsidR="002C18F0">
        <w:rPr>
          <w:rFonts w:ascii="Palatino Linotype" w:hAnsi="Palatino Linotype" w:cs="Tahoma"/>
          <w:sz w:val="24"/>
          <w:szCs w:val="24"/>
        </w:rPr>
        <w:t>Reutlingen</w:t>
      </w:r>
      <w:r w:rsidR="007A3292">
        <w:rPr>
          <w:rFonts w:ascii="Palatino Linotype" w:hAnsi="Palatino Linotype" w:cs="Tahoma"/>
          <w:sz w:val="24"/>
          <w:szCs w:val="24"/>
        </w:rPr>
        <w:t xml:space="preserve"> und hatten die Gelegenheit, sich über </w:t>
      </w:r>
      <w:r w:rsidR="004E601C">
        <w:rPr>
          <w:rFonts w:ascii="Palatino Linotype" w:hAnsi="Palatino Linotype" w:cs="Tahoma"/>
          <w:sz w:val="24"/>
          <w:szCs w:val="24"/>
        </w:rPr>
        <w:t>ihre</w:t>
      </w:r>
      <w:r w:rsidR="007A3292">
        <w:rPr>
          <w:rFonts w:ascii="Palatino Linotype" w:hAnsi="Palatino Linotype" w:cs="Tahoma"/>
          <w:sz w:val="24"/>
          <w:szCs w:val="24"/>
        </w:rPr>
        <w:t xml:space="preserve"> pastorale und diakonische Arbeit zu informieren</w:t>
      </w:r>
      <w:r w:rsidR="00036026">
        <w:rPr>
          <w:rFonts w:ascii="Palatino Linotype" w:hAnsi="Palatino Linotype" w:cs="Tahoma"/>
          <w:sz w:val="24"/>
          <w:szCs w:val="24"/>
        </w:rPr>
        <w:t>.</w:t>
      </w:r>
    </w:p>
    <w:p w14:paraId="7D936918" w14:textId="78896948" w:rsidR="00F02F27" w:rsidRPr="00DA20B9" w:rsidRDefault="007958F5" w:rsidP="00F02F27">
      <w:pPr>
        <w:jc w:val="both"/>
        <w:rPr>
          <w:rFonts w:ascii="Palatino Linotype" w:hAnsi="Palatino Linotype" w:cs="Tahoma"/>
          <w:sz w:val="24"/>
          <w:szCs w:val="24"/>
        </w:rPr>
      </w:pPr>
      <w:r>
        <w:rPr>
          <w:rFonts w:ascii="Palatino Linotype" w:hAnsi="Palatino Linotype" w:cs="Tahoma"/>
          <w:sz w:val="24"/>
          <w:szCs w:val="24"/>
        </w:rPr>
        <w:t xml:space="preserve">Dort hatten sie auch eine Begegnung mit der Geschäftsführerin des </w:t>
      </w:r>
      <w:r w:rsidR="007A3292">
        <w:rPr>
          <w:rFonts w:ascii="Palatino Linotype" w:hAnsi="Palatino Linotype" w:cs="Tahoma"/>
          <w:sz w:val="24"/>
          <w:szCs w:val="24"/>
        </w:rPr>
        <w:t xml:space="preserve">Arbeitskreises Orthodoxe </w:t>
      </w:r>
      <w:r w:rsidR="009D7276">
        <w:rPr>
          <w:rFonts w:ascii="Palatino Linotype" w:hAnsi="Palatino Linotype" w:cs="Tahoma"/>
          <w:sz w:val="24"/>
          <w:szCs w:val="24"/>
        </w:rPr>
        <w:t xml:space="preserve">Kirchen </w:t>
      </w:r>
      <w:r w:rsidR="007A3292">
        <w:rPr>
          <w:rFonts w:ascii="Palatino Linotype" w:hAnsi="Palatino Linotype" w:cs="Tahoma"/>
          <w:sz w:val="24"/>
          <w:szCs w:val="24"/>
        </w:rPr>
        <w:t>(AKO) der Evangelischen Landeskirche in Württemberg</w:t>
      </w:r>
      <w:r w:rsidR="007610BA">
        <w:rPr>
          <w:rFonts w:ascii="Palatino Linotype" w:hAnsi="Palatino Linotype" w:cs="Tahoma"/>
          <w:sz w:val="24"/>
          <w:szCs w:val="24"/>
        </w:rPr>
        <w:t>,</w:t>
      </w:r>
      <w:r w:rsidR="007A3292">
        <w:rPr>
          <w:rFonts w:ascii="Palatino Linotype" w:hAnsi="Palatino Linotype" w:cs="Tahoma"/>
          <w:sz w:val="24"/>
          <w:szCs w:val="24"/>
        </w:rPr>
        <w:t xml:space="preserve"> Frau </w:t>
      </w:r>
      <w:proofErr w:type="spellStart"/>
      <w:r w:rsidR="007A3292">
        <w:rPr>
          <w:rFonts w:ascii="Palatino Linotype" w:hAnsi="Palatino Linotype" w:cs="Tahoma"/>
          <w:sz w:val="24"/>
          <w:szCs w:val="24"/>
        </w:rPr>
        <w:t>Prälaturpfarrerin</w:t>
      </w:r>
      <w:proofErr w:type="spellEnd"/>
      <w:r w:rsidR="007A3292">
        <w:rPr>
          <w:rFonts w:ascii="Palatino Linotype" w:hAnsi="Palatino Linotype" w:cs="Tahoma"/>
          <w:sz w:val="24"/>
          <w:szCs w:val="24"/>
        </w:rPr>
        <w:t xml:space="preserve"> Dr. Maria Gotzen-Dold.</w:t>
      </w:r>
    </w:p>
    <w:p w14:paraId="27AE5F14" w14:textId="77777777" w:rsidR="00F02F27" w:rsidRPr="00DA20B9" w:rsidRDefault="00F02F27" w:rsidP="00AB5CCB">
      <w:pPr>
        <w:rPr>
          <w:rFonts w:ascii="Palatino Linotype" w:hAnsi="Palatino Linotype" w:cs="Tahoma"/>
          <w:sz w:val="24"/>
          <w:szCs w:val="24"/>
        </w:rPr>
      </w:pPr>
    </w:p>
    <w:p w14:paraId="678239DC" w14:textId="77777777" w:rsidR="00F02F27" w:rsidRPr="00DA20B9" w:rsidRDefault="00F02F27" w:rsidP="00F02F27">
      <w:pPr>
        <w:jc w:val="center"/>
        <w:rPr>
          <w:rFonts w:ascii="Palatino Linotype" w:hAnsi="Palatino Linotype" w:cs="Tahoma"/>
          <w:sz w:val="24"/>
          <w:szCs w:val="24"/>
        </w:rPr>
      </w:pPr>
      <w:r w:rsidRPr="00DA20B9">
        <w:rPr>
          <w:rFonts w:ascii="Palatino Linotype" w:hAnsi="Palatino Linotype" w:cs="Tahoma"/>
          <w:sz w:val="24"/>
          <w:szCs w:val="24"/>
        </w:rPr>
        <w:t>III.</w:t>
      </w:r>
    </w:p>
    <w:p w14:paraId="09F2A496" w14:textId="77777777" w:rsidR="00F02F27" w:rsidRPr="00DA20B9" w:rsidRDefault="00F02F27" w:rsidP="00F02F27">
      <w:pPr>
        <w:jc w:val="both"/>
        <w:rPr>
          <w:rFonts w:ascii="Palatino Linotype" w:hAnsi="Palatino Linotype" w:cs="Tahoma"/>
          <w:sz w:val="24"/>
          <w:szCs w:val="24"/>
        </w:rPr>
      </w:pPr>
    </w:p>
    <w:p w14:paraId="7EB3F376" w14:textId="61B55ADC" w:rsidR="00F02F27" w:rsidRPr="00DA20B9" w:rsidRDefault="00DA20B9" w:rsidP="006F02AE">
      <w:pPr>
        <w:jc w:val="both"/>
        <w:rPr>
          <w:rFonts w:ascii="Palatino Linotype" w:hAnsi="Palatino Linotype" w:cs="Tahoma"/>
          <w:sz w:val="24"/>
          <w:szCs w:val="24"/>
        </w:rPr>
      </w:pPr>
      <w:r>
        <w:rPr>
          <w:rFonts w:ascii="Palatino Linotype" w:hAnsi="Palatino Linotype" w:cs="Tahoma"/>
          <w:sz w:val="24"/>
          <w:szCs w:val="24"/>
        </w:rPr>
        <w:t>Das T</w:t>
      </w:r>
      <w:r w:rsidR="00F02F27" w:rsidRPr="00DA20B9">
        <w:rPr>
          <w:rFonts w:ascii="Palatino Linotype" w:hAnsi="Palatino Linotype" w:cs="Tahoma"/>
          <w:sz w:val="24"/>
          <w:szCs w:val="24"/>
        </w:rPr>
        <w:t>hema der Begegnung war</w:t>
      </w:r>
      <w:r w:rsidR="00F02F27" w:rsidRPr="00DA20B9">
        <w:rPr>
          <w:rFonts w:ascii="Palatino Linotype" w:hAnsi="Palatino Linotype" w:cs="Tahoma"/>
          <w:bCs/>
          <w:sz w:val="24"/>
          <w:szCs w:val="24"/>
        </w:rPr>
        <w:t xml:space="preserve">: </w:t>
      </w:r>
      <w:r w:rsidR="00F02F27" w:rsidRPr="00DA20B9">
        <w:rPr>
          <w:rFonts w:ascii="Palatino Linotype" w:hAnsi="Palatino Linotype" w:cs="Tahoma"/>
          <w:sz w:val="24"/>
          <w:szCs w:val="24"/>
        </w:rPr>
        <w:t>„</w:t>
      </w:r>
      <w:r w:rsidR="002C18F0">
        <w:rPr>
          <w:rFonts w:ascii="Palatino Linotype" w:hAnsi="Palatino Linotype" w:cs="Tahoma"/>
          <w:bCs/>
          <w:sz w:val="24"/>
          <w:szCs w:val="24"/>
        </w:rPr>
        <w:t>Der Ertrag von Nizäa</w:t>
      </w:r>
      <w:r w:rsidR="00F02F27" w:rsidRPr="00DA20B9">
        <w:rPr>
          <w:rFonts w:ascii="Palatino Linotype" w:hAnsi="Palatino Linotype" w:cs="Tahoma"/>
          <w:sz w:val="24"/>
          <w:szCs w:val="24"/>
        </w:rPr>
        <w:t>“</w:t>
      </w:r>
      <w:r w:rsidR="00A40699">
        <w:rPr>
          <w:rFonts w:ascii="Palatino Linotype" w:hAnsi="Palatino Linotype" w:cs="Tahoma"/>
          <w:sz w:val="24"/>
          <w:szCs w:val="24"/>
        </w:rPr>
        <w:t xml:space="preserve">. </w:t>
      </w:r>
      <w:r w:rsidR="00F02F27" w:rsidRPr="00DA20B9">
        <w:rPr>
          <w:rFonts w:ascii="Palatino Linotype" w:hAnsi="Palatino Linotype" w:cs="Tahoma"/>
          <w:sz w:val="24"/>
          <w:szCs w:val="24"/>
        </w:rPr>
        <w:t xml:space="preserve">Es wurde in folgenden Referaten </w:t>
      </w:r>
      <w:r w:rsidR="00E2247C" w:rsidRPr="00DA20B9">
        <w:rPr>
          <w:rFonts w:ascii="Palatino Linotype" w:hAnsi="Palatino Linotype" w:cs="Tahoma"/>
          <w:sz w:val="24"/>
          <w:szCs w:val="24"/>
        </w:rPr>
        <w:t xml:space="preserve">und Beiträgen </w:t>
      </w:r>
      <w:r w:rsidR="00F02F27" w:rsidRPr="00DA20B9">
        <w:rPr>
          <w:rFonts w:ascii="Palatino Linotype" w:hAnsi="Palatino Linotype" w:cs="Tahoma"/>
          <w:sz w:val="24"/>
          <w:szCs w:val="24"/>
        </w:rPr>
        <w:t xml:space="preserve">von evangelischer und orthodoxer </w:t>
      </w:r>
      <w:r>
        <w:rPr>
          <w:rFonts w:ascii="Palatino Linotype" w:hAnsi="Palatino Linotype" w:cs="Tahoma"/>
          <w:sz w:val="24"/>
          <w:szCs w:val="24"/>
        </w:rPr>
        <w:t>Seite entfaltet</w:t>
      </w:r>
      <w:r w:rsidR="00F02F27" w:rsidRPr="00DA20B9">
        <w:rPr>
          <w:rFonts w:ascii="Palatino Linotype" w:hAnsi="Palatino Linotype" w:cs="Tahoma"/>
          <w:sz w:val="24"/>
          <w:szCs w:val="24"/>
        </w:rPr>
        <w:t xml:space="preserve">: </w:t>
      </w:r>
    </w:p>
    <w:p w14:paraId="37427ABD" w14:textId="2456FA37" w:rsidR="002C18F0" w:rsidRPr="002C18F0" w:rsidRDefault="002C18F0" w:rsidP="006F02AE">
      <w:pPr>
        <w:jc w:val="both"/>
        <w:rPr>
          <w:rFonts w:ascii="Palatino Linotype" w:hAnsi="Palatino Linotype" w:cs="Tahoma"/>
          <w:i/>
          <w:sz w:val="24"/>
          <w:szCs w:val="24"/>
        </w:rPr>
      </w:pPr>
      <w:r w:rsidRPr="002C18F0">
        <w:rPr>
          <w:rFonts w:ascii="Palatino Linotype" w:hAnsi="Palatino Linotype" w:cs="Tahoma"/>
          <w:sz w:val="24"/>
          <w:szCs w:val="24"/>
        </w:rPr>
        <w:t xml:space="preserve">Pfarrer Prof. Dr. Andreas Müller: </w:t>
      </w:r>
      <w:r w:rsidRPr="002C18F0">
        <w:rPr>
          <w:rFonts w:ascii="Palatino Linotype" w:hAnsi="Palatino Linotype" w:cs="Tahoma"/>
          <w:i/>
          <w:sz w:val="24"/>
          <w:szCs w:val="24"/>
        </w:rPr>
        <w:t>Trinitätstheologie in der evangelischen Spiritualität: Spurensuche in der liturgischen Tradition</w:t>
      </w:r>
      <w:r>
        <w:rPr>
          <w:rFonts w:ascii="Palatino Linotype" w:hAnsi="Palatino Linotype" w:cs="Tahoma"/>
          <w:i/>
          <w:sz w:val="24"/>
          <w:szCs w:val="24"/>
        </w:rPr>
        <w:t>.</w:t>
      </w:r>
    </w:p>
    <w:p w14:paraId="2AD869DC" w14:textId="158F6841" w:rsidR="002C18F0" w:rsidRPr="002C18F0" w:rsidRDefault="002C18F0" w:rsidP="006F02AE">
      <w:pPr>
        <w:jc w:val="both"/>
        <w:rPr>
          <w:rFonts w:ascii="Palatino Linotype" w:hAnsi="Palatino Linotype" w:cs="Tahoma"/>
          <w:sz w:val="24"/>
          <w:szCs w:val="24"/>
        </w:rPr>
      </w:pPr>
      <w:r w:rsidRPr="002C18F0">
        <w:rPr>
          <w:rFonts w:ascii="Palatino Linotype" w:hAnsi="Palatino Linotype" w:cs="Tahoma"/>
          <w:sz w:val="24"/>
          <w:szCs w:val="24"/>
        </w:rPr>
        <w:t xml:space="preserve">Erzpriester Dr. Georgios Basioudis: </w:t>
      </w:r>
      <w:r w:rsidRPr="002C18F0">
        <w:rPr>
          <w:rFonts w:ascii="Palatino Linotype" w:hAnsi="Palatino Linotype" w:cs="Tahoma"/>
          <w:i/>
          <w:sz w:val="24"/>
          <w:szCs w:val="24"/>
        </w:rPr>
        <w:t>Die liturgische Dimension des Nizäa-Jubiläums</w:t>
      </w:r>
      <w:r>
        <w:rPr>
          <w:rFonts w:ascii="Palatino Linotype" w:hAnsi="Palatino Linotype" w:cs="Tahoma"/>
          <w:i/>
          <w:sz w:val="24"/>
          <w:szCs w:val="24"/>
        </w:rPr>
        <w:t>.</w:t>
      </w:r>
    </w:p>
    <w:p w14:paraId="3B479C6A" w14:textId="67FE13E8" w:rsidR="002C18F0" w:rsidRPr="002C18F0" w:rsidRDefault="002C18F0" w:rsidP="006F02AE">
      <w:pPr>
        <w:jc w:val="both"/>
        <w:rPr>
          <w:rFonts w:ascii="Palatino Linotype" w:hAnsi="Palatino Linotype" w:cs="Tahoma"/>
          <w:sz w:val="24"/>
          <w:szCs w:val="24"/>
        </w:rPr>
      </w:pPr>
      <w:r w:rsidRPr="002C18F0">
        <w:rPr>
          <w:rFonts w:ascii="Palatino Linotype" w:hAnsi="Palatino Linotype" w:cs="Tahoma"/>
          <w:sz w:val="24"/>
          <w:szCs w:val="24"/>
        </w:rPr>
        <w:lastRenderedPageBreak/>
        <w:t>Erzpriester Prof. Dr. Ste</w:t>
      </w:r>
      <w:r w:rsidR="00344D9B">
        <w:rPr>
          <w:rFonts w:ascii="Palatino Linotype" w:hAnsi="Palatino Linotype" w:cs="Tahoma"/>
          <w:sz w:val="24"/>
          <w:szCs w:val="24"/>
        </w:rPr>
        <w:t>f</w:t>
      </w:r>
      <w:r w:rsidRPr="002C18F0">
        <w:rPr>
          <w:rFonts w:ascii="Palatino Linotype" w:hAnsi="Palatino Linotype" w:cs="Tahoma"/>
          <w:sz w:val="24"/>
          <w:szCs w:val="24"/>
        </w:rPr>
        <w:t xml:space="preserve">anos Athanasiou: </w:t>
      </w:r>
      <w:r w:rsidRPr="002C18F0">
        <w:rPr>
          <w:rFonts w:ascii="Palatino Linotype" w:hAnsi="Palatino Linotype" w:cs="Tahoma"/>
          <w:i/>
          <w:sz w:val="24"/>
          <w:szCs w:val="24"/>
        </w:rPr>
        <w:t xml:space="preserve">Gemeinsamer Ursprung – unterschiedliche Wege: Der </w:t>
      </w:r>
      <w:proofErr w:type="spellStart"/>
      <w:r w:rsidRPr="002C18F0">
        <w:rPr>
          <w:rFonts w:ascii="Palatino Linotype" w:hAnsi="Palatino Linotype" w:cs="Tahoma"/>
          <w:i/>
          <w:sz w:val="24"/>
          <w:szCs w:val="24"/>
        </w:rPr>
        <w:t>ni</w:t>
      </w:r>
      <w:r w:rsidR="007534CE">
        <w:rPr>
          <w:rFonts w:ascii="Palatino Linotype" w:hAnsi="Palatino Linotype" w:cs="Tahoma"/>
          <w:i/>
          <w:sz w:val="24"/>
          <w:szCs w:val="24"/>
        </w:rPr>
        <w:t>z</w:t>
      </w:r>
      <w:r w:rsidRPr="002C18F0">
        <w:rPr>
          <w:rFonts w:ascii="Palatino Linotype" w:hAnsi="Palatino Linotype" w:cs="Tahoma"/>
          <w:i/>
          <w:sz w:val="24"/>
          <w:szCs w:val="24"/>
        </w:rPr>
        <w:t>ä</w:t>
      </w:r>
      <w:r w:rsidR="007534CE">
        <w:rPr>
          <w:rFonts w:ascii="Palatino Linotype" w:hAnsi="Palatino Linotype" w:cs="Tahoma"/>
          <w:i/>
          <w:sz w:val="24"/>
          <w:szCs w:val="24"/>
        </w:rPr>
        <w:t>n</w:t>
      </w:r>
      <w:r w:rsidRPr="002C18F0">
        <w:rPr>
          <w:rFonts w:ascii="Palatino Linotype" w:hAnsi="Palatino Linotype" w:cs="Tahoma"/>
          <w:i/>
          <w:sz w:val="24"/>
          <w:szCs w:val="24"/>
        </w:rPr>
        <w:t>ische</w:t>
      </w:r>
      <w:proofErr w:type="spellEnd"/>
      <w:r w:rsidRPr="002C18F0">
        <w:rPr>
          <w:rFonts w:ascii="Palatino Linotype" w:hAnsi="Palatino Linotype" w:cs="Tahoma"/>
          <w:i/>
          <w:sz w:val="24"/>
          <w:szCs w:val="24"/>
        </w:rPr>
        <w:t xml:space="preserve"> Glaube und das Christusbekenntnis im Dialog der Konfessionen (orthodox-evangelisch) des 21. Jahrhunderts.</w:t>
      </w:r>
    </w:p>
    <w:p w14:paraId="230359B0" w14:textId="0E49BDCD" w:rsidR="002C18F0" w:rsidRPr="002C18F0" w:rsidRDefault="002C18F0" w:rsidP="006F02AE">
      <w:pPr>
        <w:jc w:val="both"/>
        <w:rPr>
          <w:rFonts w:ascii="Palatino Linotype" w:hAnsi="Palatino Linotype" w:cs="Tahoma"/>
          <w:i/>
          <w:sz w:val="24"/>
          <w:szCs w:val="24"/>
        </w:rPr>
      </w:pPr>
      <w:r w:rsidRPr="002C18F0">
        <w:rPr>
          <w:rFonts w:ascii="Palatino Linotype" w:hAnsi="Palatino Linotype" w:cs="Tahoma"/>
          <w:sz w:val="24"/>
          <w:szCs w:val="24"/>
        </w:rPr>
        <w:t xml:space="preserve">Pfarrerin Prof. Dr. Dr. h.c. Christine Axt-Piscalar: </w:t>
      </w:r>
      <w:r w:rsidRPr="002C18F0">
        <w:rPr>
          <w:rFonts w:ascii="Palatino Linotype" w:hAnsi="Palatino Linotype" w:cs="Tahoma"/>
          <w:i/>
          <w:sz w:val="24"/>
          <w:szCs w:val="24"/>
        </w:rPr>
        <w:t>Die Trinitätslehre in der evangelischen Theologie des 20. Jahrhunderts.</w:t>
      </w:r>
    </w:p>
    <w:p w14:paraId="4843F938" w14:textId="0DCB3233" w:rsidR="002C18F0" w:rsidRPr="002C18F0" w:rsidRDefault="002C18F0" w:rsidP="006F02AE">
      <w:pPr>
        <w:jc w:val="both"/>
        <w:rPr>
          <w:rFonts w:ascii="Palatino Linotype" w:hAnsi="Palatino Linotype" w:cs="Tahoma"/>
          <w:sz w:val="24"/>
          <w:szCs w:val="24"/>
        </w:rPr>
      </w:pPr>
      <w:r w:rsidRPr="002C18F0">
        <w:rPr>
          <w:rFonts w:ascii="Palatino Linotype" w:hAnsi="Palatino Linotype" w:cs="Tahoma"/>
          <w:sz w:val="24"/>
          <w:szCs w:val="24"/>
        </w:rPr>
        <w:t xml:space="preserve">Pfarrer Prof. Dr. Hans-Peter Großhans: </w:t>
      </w:r>
      <w:r w:rsidRPr="002C18F0">
        <w:rPr>
          <w:rFonts w:ascii="Palatino Linotype" w:hAnsi="Palatino Linotype" w:cs="Tahoma"/>
          <w:i/>
          <w:sz w:val="24"/>
          <w:szCs w:val="24"/>
        </w:rPr>
        <w:t>Die ekklesiologische Bedeutung der ökumenischen Synode von Ni</w:t>
      </w:r>
      <w:r w:rsidR="007610BA">
        <w:rPr>
          <w:rFonts w:ascii="Palatino Linotype" w:hAnsi="Palatino Linotype" w:cs="Tahoma"/>
          <w:i/>
          <w:sz w:val="24"/>
          <w:szCs w:val="24"/>
        </w:rPr>
        <w:t>z</w:t>
      </w:r>
      <w:r w:rsidRPr="002C18F0">
        <w:rPr>
          <w:rFonts w:ascii="Palatino Linotype" w:hAnsi="Palatino Linotype" w:cs="Tahoma"/>
          <w:i/>
          <w:sz w:val="24"/>
          <w:szCs w:val="24"/>
        </w:rPr>
        <w:t>äa (3</w:t>
      </w:r>
      <w:r w:rsidRPr="00344D9B">
        <w:rPr>
          <w:rFonts w:ascii="Palatino Linotype" w:hAnsi="Palatino Linotype" w:cs="Tahoma"/>
          <w:i/>
          <w:sz w:val="24"/>
          <w:szCs w:val="24"/>
        </w:rPr>
        <w:t xml:space="preserve">25) und des ökumenischen Glaubensbekenntnisses </w:t>
      </w:r>
      <w:proofErr w:type="spellStart"/>
      <w:r w:rsidRPr="00344D9B">
        <w:rPr>
          <w:rFonts w:ascii="Palatino Linotype" w:hAnsi="Palatino Linotype" w:cs="Tahoma"/>
          <w:i/>
          <w:sz w:val="24"/>
          <w:szCs w:val="24"/>
        </w:rPr>
        <w:t>Ni</w:t>
      </w:r>
      <w:r w:rsidR="00344D9B" w:rsidRPr="00344D9B">
        <w:rPr>
          <w:rFonts w:ascii="Palatino Linotype" w:hAnsi="Palatino Linotype" w:cs="Tahoma"/>
          <w:i/>
          <w:sz w:val="24"/>
          <w:szCs w:val="24"/>
        </w:rPr>
        <w:t>zäno</w:t>
      </w:r>
      <w:r w:rsidRPr="00344D9B">
        <w:rPr>
          <w:rFonts w:ascii="Palatino Linotype" w:hAnsi="Palatino Linotype" w:cs="Tahoma"/>
          <w:i/>
          <w:sz w:val="24"/>
          <w:szCs w:val="24"/>
        </w:rPr>
        <w:t>-Konstantinopolitanum</w:t>
      </w:r>
      <w:proofErr w:type="spellEnd"/>
      <w:r w:rsidRPr="00344D9B">
        <w:rPr>
          <w:rFonts w:ascii="Palatino Linotype" w:hAnsi="Palatino Linotype" w:cs="Tahoma"/>
          <w:i/>
          <w:sz w:val="24"/>
          <w:szCs w:val="24"/>
        </w:rPr>
        <w:t>.</w:t>
      </w:r>
    </w:p>
    <w:p w14:paraId="21B354EB" w14:textId="6780520C" w:rsidR="00992024" w:rsidRDefault="002C18F0" w:rsidP="006F02AE">
      <w:pPr>
        <w:jc w:val="both"/>
        <w:rPr>
          <w:rFonts w:ascii="Palatino Linotype" w:hAnsi="Palatino Linotype" w:cs="Tahoma"/>
          <w:i/>
          <w:sz w:val="24"/>
          <w:szCs w:val="24"/>
        </w:rPr>
      </w:pPr>
      <w:r w:rsidRPr="002C18F0">
        <w:rPr>
          <w:rFonts w:ascii="Palatino Linotype" w:hAnsi="Palatino Linotype" w:cs="Tahoma"/>
          <w:sz w:val="24"/>
          <w:szCs w:val="24"/>
        </w:rPr>
        <w:t xml:space="preserve">Georgios Vlantis, </w:t>
      </w:r>
      <w:proofErr w:type="spellStart"/>
      <w:r w:rsidRPr="002C18F0">
        <w:rPr>
          <w:rFonts w:ascii="Palatino Linotype" w:hAnsi="Palatino Linotype" w:cs="Tahoma"/>
          <w:sz w:val="24"/>
          <w:szCs w:val="24"/>
        </w:rPr>
        <w:t>M</w:t>
      </w:r>
      <w:r w:rsidR="007610BA">
        <w:rPr>
          <w:rFonts w:ascii="Palatino Linotype" w:hAnsi="Palatino Linotype" w:cs="Tahoma"/>
          <w:sz w:val="24"/>
          <w:szCs w:val="24"/>
        </w:rPr>
        <w:t>Th</w:t>
      </w:r>
      <w:proofErr w:type="spellEnd"/>
      <w:r w:rsidRPr="002C18F0">
        <w:rPr>
          <w:rFonts w:ascii="Palatino Linotype" w:hAnsi="Palatino Linotype" w:cs="Tahoma"/>
          <w:sz w:val="24"/>
          <w:szCs w:val="24"/>
        </w:rPr>
        <w:t>:</w:t>
      </w:r>
      <w:r w:rsidRPr="002C18F0">
        <w:rPr>
          <w:rFonts w:ascii="Palatino Linotype" w:hAnsi="Palatino Linotype" w:cs="Tahoma"/>
          <w:i/>
          <w:sz w:val="24"/>
          <w:szCs w:val="24"/>
        </w:rPr>
        <w:t xml:space="preserve"> Von Nizäa nach Augsburg: Ekklesiologische Herausforderungen</w:t>
      </w:r>
      <w:r w:rsidR="007610BA">
        <w:rPr>
          <w:rFonts w:ascii="Palatino Linotype" w:hAnsi="Palatino Linotype" w:cs="Tahoma"/>
          <w:i/>
          <w:sz w:val="24"/>
          <w:szCs w:val="24"/>
        </w:rPr>
        <w:t xml:space="preserve"> aus orthodoxer Sicht.</w:t>
      </w:r>
    </w:p>
    <w:p w14:paraId="7775BCFC" w14:textId="6552406D" w:rsidR="0019469F" w:rsidRDefault="0019469F" w:rsidP="006F02AE">
      <w:pPr>
        <w:jc w:val="both"/>
        <w:rPr>
          <w:rFonts w:ascii="Palatino Linotype" w:hAnsi="Palatino Linotype" w:cs="Palatino Linotype"/>
          <w:i/>
          <w:iCs/>
          <w:sz w:val="24"/>
          <w:szCs w:val="24"/>
        </w:rPr>
      </w:pPr>
      <w:r>
        <w:rPr>
          <w:rFonts w:ascii="Palatino Linotype" w:hAnsi="Palatino Linotype" w:cs="Tahoma"/>
          <w:sz w:val="24"/>
          <w:szCs w:val="24"/>
        </w:rPr>
        <w:t xml:space="preserve">Prof. em. Dr. Dr. </w:t>
      </w:r>
      <w:r w:rsidRPr="007958F5">
        <w:rPr>
          <w:rFonts w:ascii="Palatino Linotype" w:hAnsi="Palatino Linotype" w:cs="Tahoma"/>
          <w:sz w:val="24"/>
          <w:szCs w:val="24"/>
        </w:rPr>
        <w:t>Konstantinos</w:t>
      </w:r>
      <w:r w:rsidRPr="007958F5">
        <w:rPr>
          <w:rFonts w:ascii="Times New Roman" w:hAnsi="Times New Roman"/>
          <w:sz w:val="24"/>
          <w:szCs w:val="24"/>
        </w:rPr>
        <w:t> </w:t>
      </w:r>
      <w:r w:rsidRPr="007958F5">
        <w:rPr>
          <w:rFonts w:ascii="Palatino Linotype" w:hAnsi="Palatino Linotype" w:cs="Tahoma"/>
          <w:sz w:val="24"/>
          <w:szCs w:val="24"/>
        </w:rPr>
        <w:t>Delikostantis</w:t>
      </w:r>
      <w:r>
        <w:rPr>
          <w:rFonts w:ascii="Palatino Linotype" w:hAnsi="Palatino Linotype" w:cs="Tahoma"/>
          <w:sz w:val="24"/>
          <w:szCs w:val="24"/>
        </w:rPr>
        <w:t xml:space="preserve">: </w:t>
      </w:r>
      <w:r w:rsidRPr="0019469F">
        <w:rPr>
          <w:rFonts w:ascii="Palatino Linotype" w:hAnsi="Palatino Linotype" w:cs="Palatino Linotype"/>
          <w:i/>
          <w:iCs/>
          <w:sz w:val="24"/>
          <w:szCs w:val="24"/>
        </w:rPr>
        <w:t xml:space="preserve">Der </w:t>
      </w:r>
      <w:r>
        <w:rPr>
          <w:rFonts w:ascii="Palatino Linotype" w:hAnsi="Palatino Linotype" w:cs="Palatino Linotype"/>
          <w:i/>
          <w:iCs/>
          <w:sz w:val="24"/>
          <w:szCs w:val="24"/>
        </w:rPr>
        <w:t>„</w:t>
      </w:r>
      <w:r w:rsidRPr="0019469F">
        <w:rPr>
          <w:rFonts w:ascii="Palatino Linotype" w:hAnsi="Palatino Linotype" w:cs="Tahoma"/>
          <w:i/>
          <w:iCs/>
          <w:sz w:val="24"/>
          <w:szCs w:val="24"/>
        </w:rPr>
        <w:t>Geist von</w:t>
      </w:r>
      <w:r w:rsidRPr="0019469F">
        <w:rPr>
          <w:rFonts w:ascii="Times New Roman" w:hAnsi="Times New Roman"/>
          <w:i/>
          <w:iCs/>
          <w:sz w:val="24"/>
          <w:szCs w:val="24"/>
        </w:rPr>
        <w:t> </w:t>
      </w:r>
      <w:r w:rsidRPr="0019469F">
        <w:rPr>
          <w:rFonts w:ascii="Palatino Linotype" w:hAnsi="Palatino Linotype" w:cs="Tahoma"/>
          <w:i/>
          <w:iCs/>
          <w:sz w:val="24"/>
          <w:szCs w:val="24"/>
        </w:rPr>
        <w:t>Niz</w:t>
      </w:r>
      <w:r w:rsidRPr="0019469F">
        <w:rPr>
          <w:rFonts w:ascii="Palatino Linotype" w:hAnsi="Palatino Linotype" w:cs="Palatino Linotype"/>
          <w:i/>
          <w:iCs/>
          <w:sz w:val="24"/>
          <w:szCs w:val="24"/>
        </w:rPr>
        <w:t>ä</w:t>
      </w:r>
      <w:r w:rsidRPr="0019469F">
        <w:rPr>
          <w:rFonts w:ascii="Palatino Linotype" w:hAnsi="Palatino Linotype" w:cs="Tahoma"/>
          <w:i/>
          <w:iCs/>
          <w:sz w:val="24"/>
          <w:szCs w:val="24"/>
        </w:rPr>
        <w:t>a</w:t>
      </w:r>
      <w:r>
        <w:rPr>
          <w:rFonts w:ascii="Palatino Linotype" w:hAnsi="Palatino Linotype" w:cs="Tahoma"/>
          <w:i/>
          <w:iCs/>
          <w:sz w:val="24"/>
          <w:szCs w:val="24"/>
        </w:rPr>
        <w:t>“</w:t>
      </w:r>
      <w:r w:rsidR="00344D9B">
        <w:rPr>
          <w:rFonts w:ascii="Palatino Linotype" w:hAnsi="Palatino Linotype" w:cs="Tahoma"/>
          <w:i/>
          <w:iCs/>
          <w:sz w:val="24"/>
          <w:szCs w:val="24"/>
        </w:rPr>
        <w:t>&lt;&lt;</w:t>
      </w:r>
      <w:r>
        <w:rPr>
          <w:rFonts w:ascii="Palatino Linotype" w:hAnsi="Palatino Linotype" w:cs="Palatino Linotype"/>
          <w:sz w:val="24"/>
          <w:szCs w:val="24"/>
        </w:rPr>
        <w:t xml:space="preserve"> </w:t>
      </w:r>
      <w:r w:rsidRPr="0019469F">
        <w:rPr>
          <w:rFonts w:ascii="Palatino Linotype" w:hAnsi="Palatino Linotype" w:cs="Palatino Linotype"/>
          <w:i/>
          <w:iCs/>
          <w:sz w:val="24"/>
          <w:szCs w:val="24"/>
        </w:rPr>
        <w:t>– Der Beitrag des Ökumenischen Patriarchats von Konstantinopel zum 1700. Jubiläum des Konzils</w:t>
      </w:r>
    </w:p>
    <w:p w14:paraId="4CD92A82" w14:textId="77777777" w:rsidR="002C18F0" w:rsidRDefault="002C18F0" w:rsidP="00F02F27">
      <w:pPr>
        <w:jc w:val="center"/>
        <w:rPr>
          <w:rFonts w:ascii="Palatino Linotype" w:hAnsi="Palatino Linotype" w:cs="Tahoma"/>
          <w:sz w:val="24"/>
          <w:szCs w:val="24"/>
        </w:rPr>
      </w:pPr>
    </w:p>
    <w:p w14:paraId="77CD8A91" w14:textId="40D52AD6" w:rsidR="00F02F27" w:rsidRPr="00DA20B9" w:rsidRDefault="00F02F27" w:rsidP="00F02F27">
      <w:pPr>
        <w:jc w:val="center"/>
        <w:rPr>
          <w:rFonts w:ascii="Palatino Linotype" w:hAnsi="Palatino Linotype" w:cs="Tahoma"/>
          <w:sz w:val="24"/>
          <w:szCs w:val="24"/>
        </w:rPr>
      </w:pPr>
      <w:r w:rsidRPr="00DA20B9">
        <w:rPr>
          <w:rFonts w:ascii="Palatino Linotype" w:hAnsi="Palatino Linotype" w:cs="Tahoma"/>
          <w:sz w:val="24"/>
          <w:szCs w:val="24"/>
        </w:rPr>
        <w:t>IV.</w:t>
      </w:r>
    </w:p>
    <w:p w14:paraId="2349DCA8" w14:textId="7D0EB4B0" w:rsidR="00F02F27" w:rsidRDefault="00F02F27" w:rsidP="00F02F27">
      <w:pPr>
        <w:jc w:val="both"/>
        <w:rPr>
          <w:rFonts w:ascii="Palatino Linotype" w:hAnsi="Palatino Linotype" w:cs="Tahoma"/>
          <w:sz w:val="24"/>
          <w:szCs w:val="24"/>
        </w:rPr>
      </w:pPr>
    </w:p>
    <w:p w14:paraId="3836C2A4" w14:textId="36A72DDF" w:rsidR="00EB26E3" w:rsidRDefault="00EB26E3" w:rsidP="00F02F27">
      <w:pPr>
        <w:jc w:val="both"/>
        <w:rPr>
          <w:rFonts w:ascii="Palatino Linotype" w:hAnsi="Palatino Linotype" w:cs="Tahoma"/>
          <w:sz w:val="24"/>
          <w:szCs w:val="24"/>
        </w:rPr>
      </w:pPr>
      <w:r>
        <w:rPr>
          <w:rFonts w:ascii="Palatino Linotype" w:hAnsi="Palatino Linotype" w:cs="Tahoma"/>
          <w:sz w:val="24"/>
          <w:szCs w:val="24"/>
        </w:rPr>
        <w:t>Im Folgenden werden in Kurzform die Referate wiedergegeben:</w:t>
      </w:r>
    </w:p>
    <w:p w14:paraId="5501BB32" w14:textId="77777777" w:rsidR="00EB26E3" w:rsidRPr="00DA20B9" w:rsidRDefault="00EB26E3" w:rsidP="00F02F27">
      <w:pPr>
        <w:jc w:val="both"/>
        <w:rPr>
          <w:rFonts w:ascii="Palatino Linotype" w:hAnsi="Palatino Linotype" w:cs="Tahoma"/>
          <w:sz w:val="24"/>
          <w:szCs w:val="24"/>
        </w:rPr>
      </w:pPr>
    </w:p>
    <w:p w14:paraId="218371EA" w14:textId="36E9CF91" w:rsidR="00DA77EB" w:rsidRPr="00DA77EB" w:rsidRDefault="00514B8E" w:rsidP="00DA77EB">
      <w:pPr>
        <w:jc w:val="both"/>
        <w:rPr>
          <w:rFonts w:ascii="Palatino Linotype" w:hAnsi="Palatino Linotype"/>
          <w:sz w:val="24"/>
          <w:szCs w:val="24"/>
        </w:rPr>
      </w:pPr>
      <w:r w:rsidRPr="00514B8E">
        <w:rPr>
          <w:rFonts w:ascii="Palatino Linotype" w:hAnsi="Palatino Linotype"/>
          <w:sz w:val="24"/>
          <w:szCs w:val="24"/>
        </w:rPr>
        <w:t xml:space="preserve">In seinem Referat mit dem Titel </w:t>
      </w:r>
      <w:r w:rsidR="002C18F0" w:rsidRPr="002C18F0">
        <w:rPr>
          <w:rFonts w:ascii="Palatino Linotype" w:hAnsi="Palatino Linotype" w:cs="Tahoma"/>
          <w:i/>
          <w:sz w:val="24"/>
          <w:szCs w:val="24"/>
        </w:rPr>
        <w:t>Trinitätstheologie in der evangelischen Spiritualität: Spurensuche in der liturgischen Tradition</w:t>
      </w:r>
      <w:r w:rsidR="002C18F0">
        <w:rPr>
          <w:rFonts w:ascii="Palatino Linotype" w:hAnsi="Palatino Linotype"/>
          <w:sz w:val="24"/>
          <w:szCs w:val="24"/>
        </w:rPr>
        <w:t xml:space="preserve"> </w:t>
      </w:r>
      <w:r w:rsidR="00DA77EB" w:rsidRPr="00DA77EB">
        <w:rPr>
          <w:rFonts w:ascii="Palatino Linotype" w:hAnsi="Palatino Linotype"/>
          <w:sz w:val="24"/>
          <w:szCs w:val="24"/>
        </w:rPr>
        <w:t>untersucht</w:t>
      </w:r>
      <w:r w:rsidR="00DA77EB">
        <w:rPr>
          <w:rFonts w:ascii="Palatino Linotype" w:hAnsi="Palatino Linotype"/>
          <w:sz w:val="24"/>
          <w:szCs w:val="24"/>
        </w:rPr>
        <w:t xml:space="preserve">e </w:t>
      </w:r>
      <w:r w:rsidR="002C18F0">
        <w:rPr>
          <w:rFonts w:ascii="Palatino Linotype" w:hAnsi="Palatino Linotype"/>
          <w:sz w:val="24"/>
          <w:szCs w:val="24"/>
        </w:rPr>
        <w:t>Andreas Müller</w:t>
      </w:r>
      <w:r w:rsidR="00DA77EB" w:rsidRPr="00DA77EB">
        <w:rPr>
          <w:rFonts w:ascii="Palatino Linotype" w:hAnsi="Palatino Linotype"/>
          <w:sz w:val="24"/>
          <w:szCs w:val="24"/>
        </w:rPr>
        <w:t xml:space="preserve">, wie stark die evangelische Spiritualität – </w:t>
      </w:r>
      <w:proofErr w:type="gramStart"/>
      <w:r w:rsidR="00DA77EB" w:rsidRPr="00DA77EB">
        <w:rPr>
          <w:rFonts w:ascii="Palatino Linotype" w:hAnsi="Palatino Linotype"/>
          <w:sz w:val="24"/>
          <w:szCs w:val="24"/>
        </w:rPr>
        <w:t>trotz mancher gegenteiliger Annahmen</w:t>
      </w:r>
      <w:proofErr w:type="gramEnd"/>
      <w:r w:rsidR="00DA77EB" w:rsidRPr="00DA77EB">
        <w:rPr>
          <w:rFonts w:ascii="Palatino Linotype" w:hAnsi="Palatino Linotype"/>
          <w:sz w:val="24"/>
          <w:szCs w:val="24"/>
        </w:rPr>
        <w:t xml:space="preserve"> – von trinitarischem Denken geprägt ist. Ausgangspunkt </w:t>
      </w:r>
      <w:r w:rsidR="007534CE">
        <w:rPr>
          <w:rFonts w:ascii="Palatino Linotype" w:hAnsi="Palatino Linotype"/>
          <w:sz w:val="24"/>
          <w:szCs w:val="24"/>
        </w:rPr>
        <w:t>war</w:t>
      </w:r>
      <w:r w:rsidR="00DA77EB" w:rsidRPr="00DA77EB">
        <w:rPr>
          <w:rFonts w:ascii="Palatino Linotype" w:hAnsi="Palatino Linotype"/>
          <w:sz w:val="24"/>
          <w:szCs w:val="24"/>
        </w:rPr>
        <w:t xml:space="preserve"> Edmund Schlinks These, dass </w:t>
      </w:r>
      <w:r w:rsidR="00F828FE">
        <w:rPr>
          <w:rFonts w:ascii="Palatino Linotype" w:hAnsi="Palatino Linotype"/>
          <w:sz w:val="24"/>
          <w:szCs w:val="24"/>
        </w:rPr>
        <w:t xml:space="preserve">die Dogmatik </w:t>
      </w:r>
      <w:r w:rsidR="00DA77EB" w:rsidRPr="00DA77EB">
        <w:rPr>
          <w:rFonts w:ascii="Palatino Linotype" w:hAnsi="Palatino Linotype"/>
          <w:sz w:val="24"/>
          <w:szCs w:val="24"/>
        </w:rPr>
        <w:t xml:space="preserve">aus der Doxologie hervorgeht und zu ihr zurückführen muss. </w:t>
      </w:r>
      <w:r w:rsidR="00F828FE">
        <w:rPr>
          <w:rFonts w:ascii="Palatino Linotype" w:hAnsi="Palatino Linotype"/>
          <w:sz w:val="24"/>
          <w:szCs w:val="24"/>
        </w:rPr>
        <w:t>Müller</w:t>
      </w:r>
      <w:r w:rsidR="00DA77EB" w:rsidRPr="00DA77EB">
        <w:rPr>
          <w:rFonts w:ascii="Palatino Linotype" w:hAnsi="Palatino Linotype"/>
          <w:sz w:val="24"/>
          <w:szCs w:val="24"/>
        </w:rPr>
        <w:t xml:space="preserve"> zeigt</w:t>
      </w:r>
      <w:r w:rsidR="007534CE">
        <w:rPr>
          <w:rFonts w:ascii="Palatino Linotype" w:hAnsi="Palatino Linotype"/>
          <w:sz w:val="24"/>
          <w:szCs w:val="24"/>
        </w:rPr>
        <w:t>e</w:t>
      </w:r>
      <w:r w:rsidR="00DA77EB" w:rsidRPr="00DA77EB">
        <w:rPr>
          <w:rFonts w:ascii="Palatino Linotype" w:hAnsi="Palatino Linotype"/>
          <w:sz w:val="24"/>
          <w:szCs w:val="24"/>
        </w:rPr>
        <w:t xml:space="preserve">, dass </w:t>
      </w:r>
      <w:r w:rsidR="00D65C4C">
        <w:rPr>
          <w:rFonts w:ascii="Palatino Linotype" w:hAnsi="Palatino Linotype"/>
          <w:sz w:val="24"/>
          <w:szCs w:val="24"/>
        </w:rPr>
        <w:t xml:space="preserve">und wie sich das Bekenntnis zum trinitarischen Gott im evangelischen Glaubensleben, besonders in der Liturgie und in den Kirchenliedern </w:t>
      </w:r>
      <w:r w:rsidR="00DA77EB" w:rsidRPr="00DA77EB">
        <w:rPr>
          <w:rFonts w:ascii="Palatino Linotype" w:hAnsi="Palatino Linotype"/>
          <w:sz w:val="24"/>
          <w:szCs w:val="24"/>
        </w:rPr>
        <w:t>finde</w:t>
      </w:r>
      <w:r w:rsidR="00D65C4C">
        <w:rPr>
          <w:rFonts w:ascii="Palatino Linotype" w:hAnsi="Palatino Linotype"/>
          <w:sz w:val="24"/>
          <w:szCs w:val="24"/>
        </w:rPr>
        <w:t>t</w:t>
      </w:r>
      <w:r w:rsidR="00DA77EB" w:rsidRPr="00DA77EB">
        <w:rPr>
          <w:rFonts w:ascii="Palatino Linotype" w:hAnsi="Palatino Linotype"/>
          <w:sz w:val="24"/>
          <w:szCs w:val="24"/>
        </w:rPr>
        <w:t xml:space="preserve">: </w:t>
      </w:r>
      <w:r w:rsidR="00F828FE">
        <w:rPr>
          <w:rFonts w:ascii="Palatino Linotype" w:hAnsi="Palatino Linotype"/>
          <w:sz w:val="24"/>
          <w:szCs w:val="24"/>
        </w:rPr>
        <w:t>im Morgen- und Abendsegen Luthers</w:t>
      </w:r>
      <w:r w:rsidR="00DA77EB" w:rsidRPr="00DA77EB">
        <w:rPr>
          <w:rFonts w:ascii="Palatino Linotype" w:hAnsi="Palatino Linotype"/>
          <w:sz w:val="24"/>
          <w:szCs w:val="24"/>
        </w:rPr>
        <w:t xml:space="preserve">, </w:t>
      </w:r>
      <w:r w:rsidR="00F828FE">
        <w:rPr>
          <w:rFonts w:ascii="Palatino Linotype" w:hAnsi="Palatino Linotype"/>
          <w:sz w:val="24"/>
          <w:szCs w:val="24"/>
        </w:rPr>
        <w:t xml:space="preserve">in gottesdienstlichen </w:t>
      </w:r>
      <w:r w:rsidR="00DA77EB" w:rsidRPr="00DA77EB">
        <w:rPr>
          <w:rFonts w:ascii="Palatino Linotype" w:hAnsi="Palatino Linotype"/>
          <w:sz w:val="24"/>
          <w:szCs w:val="24"/>
        </w:rPr>
        <w:t xml:space="preserve">Segensformeln, dem </w:t>
      </w:r>
      <w:r w:rsidR="00F828FE">
        <w:rPr>
          <w:rFonts w:ascii="Palatino Linotype" w:hAnsi="Palatino Linotype"/>
          <w:sz w:val="24"/>
          <w:szCs w:val="24"/>
        </w:rPr>
        <w:t xml:space="preserve">großen </w:t>
      </w:r>
      <w:r w:rsidR="00DA77EB" w:rsidRPr="00DA77EB">
        <w:rPr>
          <w:rFonts w:ascii="Palatino Linotype" w:hAnsi="Palatino Linotype"/>
          <w:sz w:val="24"/>
          <w:szCs w:val="24"/>
        </w:rPr>
        <w:t>Gloria</w:t>
      </w:r>
      <w:r w:rsidR="00F828FE">
        <w:rPr>
          <w:rFonts w:ascii="Palatino Linotype" w:hAnsi="Palatino Linotype"/>
          <w:sz w:val="24"/>
          <w:szCs w:val="24"/>
        </w:rPr>
        <w:t>, dem Kanzelsegen</w:t>
      </w:r>
      <w:r w:rsidR="00505381">
        <w:rPr>
          <w:rFonts w:ascii="Palatino Linotype" w:hAnsi="Palatino Linotype"/>
          <w:sz w:val="24"/>
          <w:szCs w:val="24"/>
        </w:rPr>
        <w:t xml:space="preserve"> </w:t>
      </w:r>
      <w:r w:rsidR="00DA77EB" w:rsidRPr="00DA77EB">
        <w:rPr>
          <w:rFonts w:ascii="Palatino Linotype" w:hAnsi="Palatino Linotype"/>
          <w:sz w:val="24"/>
          <w:szCs w:val="24"/>
        </w:rPr>
        <w:t>oder trinitarisch strukturierten Abendmahlsgebeten. Auch Luthers Glaubenslied „Wir glauben all an einen Gott“ w</w:t>
      </w:r>
      <w:r w:rsidR="00F828FE">
        <w:rPr>
          <w:rFonts w:ascii="Palatino Linotype" w:hAnsi="Palatino Linotype"/>
          <w:sz w:val="24"/>
          <w:szCs w:val="24"/>
        </w:rPr>
        <w:t>u</w:t>
      </w:r>
      <w:r w:rsidR="00DA77EB" w:rsidRPr="00DA77EB">
        <w:rPr>
          <w:rFonts w:ascii="Palatino Linotype" w:hAnsi="Palatino Linotype"/>
          <w:sz w:val="24"/>
          <w:szCs w:val="24"/>
        </w:rPr>
        <w:t>rd</w:t>
      </w:r>
      <w:r w:rsidR="00F828FE">
        <w:rPr>
          <w:rFonts w:ascii="Palatino Linotype" w:hAnsi="Palatino Linotype"/>
          <w:sz w:val="24"/>
          <w:szCs w:val="24"/>
        </w:rPr>
        <w:t>e</w:t>
      </w:r>
      <w:r w:rsidR="00DA77EB" w:rsidRPr="00DA77EB">
        <w:rPr>
          <w:rFonts w:ascii="Palatino Linotype" w:hAnsi="Palatino Linotype"/>
          <w:sz w:val="24"/>
          <w:szCs w:val="24"/>
        </w:rPr>
        <w:t xml:space="preserve"> als Beispiel für eine gesungene</w:t>
      </w:r>
      <w:r w:rsidR="00F828FE">
        <w:rPr>
          <w:rFonts w:ascii="Palatino Linotype" w:hAnsi="Palatino Linotype"/>
          <w:sz w:val="24"/>
          <w:szCs w:val="24"/>
        </w:rPr>
        <w:t xml:space="preserve"> </w:t>
      </w:r>
      <w:r w:rsidR="00DA77EB" w:rsidRPr="00DA77EB">
        <w:rPr>
          <w:rFonts w:ascii="Palatino Linotype" w:hAnsi="Palatino Linotype"/>
          <w:sz w:val="24"/>
          <w:szCs w:val="24"/>
        </w:rPr>
        <w:t xml:space="preserve">Rezeption des </w:t>
      </w:r>
      <w:proofErr w:type="spellStart"/>
      <w:r w:rsidR="00DA77EB" w:rsidRPr="00DA77EB">
        <w:rPr>
          <w:rFonts w:ascii="Palatino Linotype" w:hAnsi="Palatino Linotype"/>
          <w:sz w:val="24"/>
          <w:szCs w:val="24"/>
        </w:rPr>
        <w:t>Ni</w:t>
      </w:r>
      <w:r w:rsidR="00BF4AD2">
        <w:rPr>
          <w:rFonts w:ascii="Palatino Linotype" w:hAnsi="Palatino Linotype"/>
          <w:sz w:val="24"/>
          <w:szCs w:val="24"/>
        </w:rPr>
        <w:t>z</w:t>
      </w:r>
      <w:r w:rsidR="00DA77EB" w:rsidRPr="00DA77EB">
        <w:rPr>
          <w:rFonts w:ascii="Palatino Linotype" w:hAnsi="Palatino Linotype"/>
          <w:sz w:val="24"/>
          <w:szCs w:val="24"/>
        </w:rPr>
        <w:t>änums</w:t>
      </w:r>
      <w:proofErr w:type="spellEnd"/>
      <w:r w:rsidR="00DA77EB" w:rsidRPr="00DA77EB">
        <w:rPr>
          <w:rFonts w:ascii="Palatino Linotype" w:hAnsi="Palatino Linotype"/>
          <w:sz w:val="24"/>
          <w:szCs w:val="24"/>
        </w:rPr>
        <w:t xml:space="preserve"> </w:t>
      </w:r>
      <w:r w:rsidR="00F828FE">
        <w:rPr>
          <w:rFonts w:ascii="Palatino Linotype" w:hAnsi="Palatino Linotype"/>
          <w:sz w:val="24"/>
          <w:szCs w:val="24"/>
        </w:rPr>
        <w:t>behandelt</w:t>
      </w:r>
      <w:r w:rsidR="00DA77EB" w:rsidRPr="00DA77EB">
        <w:rPr>
          <w:rFonts w:ascii="Palatino Linotype" w:hAnsi="Palatino Linotype"/>
          <w:sz w:val="24"/>
          <w:szCs w:val="24"/>
        </w:rPr>
        <w:t xml:space="preserve">. </w:t>
      </w:r>
      <w:r w:rsidR="00F828FE">
        <w:rPr>
          <w:rFonts w:ascii="Palatino Linotype" w:hAnsi="Palatino Linotype"/>
          <w:sz w:val="24"/>
          <w:szCs w:val="24"/>
        </w:rPr>
        <w:t>Als</w:t>
      </w:r>
      <w:r w:rsidR="00DA77EB" w:rsidRPr="00DA77EB">
        <w:rPr>
          <w:rFonts w:ascii="Palatino Linotype" w:hAnsi="Palatino Linotype"/>
          <w:sz w:val="24"/>
          <w:szCs w:val="24"/>
        </w:rPr>
        <w:t xml:space="preserve"> Fazit betont</w:t>
      </w:r>
      <w:r w:rsidR="00BF4AD2">
        <w:rPr>
          <w:rFonts w:ascii="Palatino Linotype" w:hAnsi="Palatino Linotype"/>
          <w:sz w:val="24"/>
          <w:szCs w:val="24"/>
        </w:rPr>
        <w:t xml:space="preserve">e </w:t>
      </w:r>
      <w:r w:rsidR="00F828FE">
        <w:rPr>
          <w:rFonts w:ascii="Palatino Linotype" w:hAnsi="Palatino Linotype"/>
          <w:sz w:val="24"/>
          <w:szCs w:val="24"/>
        </w:rPr>
        <w:t>Müll</w:t>
      </w:r>
      <w:r w:rsidR="00BF4AD2">
        <w:rPr>
          <w:rFonts w:ascii="Palatino Linotype" w:hAnsi="Palatino Linotype"/>
          <w:sz w:val="24"/>
          <w:szCs w:val="24"/>
        </w:rPr>
        <w:t>er</w:t>
      </w:r>
      <w:r w:rsidR="00DA77EB" w:rsidRPr="00DA77EB">
        <w:rPr>
          <w:rFonts w:ascii="Palatino Linotype" w:hAnsi="Palatino Linotype"/>
          <w:sz w:val="24"/>
          <w:szCs w:val="24"/>
        </w:rPr>
        <w:t xml:space="preserve">, dass die gemeinsame </w:t>
      </w:r>
      <w:proofErr w:type="spellStart"/>
      <w:r w:rsidR="00DA77EB" w:rsidRPr="00DA77EB">
        <w:rPr>
          <w:rFonts w:ascii="Palatino Linotype" w:hAnsi="Palatino Linotype"/>
          <w:sz w:val="24"/>
          <w:szCs w:val="24"/>
        </w:rPr>
        <w:t>doxologische</w:t>
      </w:r>
      <w:proofErr w:type="spellEnd"/>
      <w:r w:rsidR="00DA77EB" w:rsidRPr="00DA77EB">
        <w:rPr>
          <w:rFonts w:ascii="Palatino Linotype" w:hAnsi="Palatino Linotype"/>
          <w:sz w:val="24"/>
          <w:szCs w:val="24"/>
        </w:rPr>
        <w:t xml:space="preserve"> Praxis</w:t>
      </w:r>
      <w:r w:rsidR="00F828FE">
        <w:rPr>
          <w:rFonts w:ascii="Palatino Linotype" w:hAnsi="Palatino Linotype"/>
          <w:sz w:val="24"/>
          <w:szCs w:val="24"/>
        </w:rPr>
        <w:t xml:space="preserve">, der performative Kraft in Bezug auf die Versammelten zukommt </w:t>
      </w:r>
      <w:r w:rsidR="00DA77EB" w:rsidRPr="00DA77EB">
        <w:rPr>
          <w:rFonts w:ascii="Palatino Linotype" w:hAnsi="Palatino Linotype"/>
          <w:sz w:val="24"/>
          <w:szCs w:val="24"/>
        </w:rPr>
        <w:t>– mehr als dogmatische Formeln –</w:t>
      </w:r>
      <w:r w:rsidR="00F828FE">
        <w:rPr>
          <w:rFonts w:ascii="Palatino Linotype" w:hAnsi="Palatino Linotype"/>
          <w:sz w:val="24"/>
          <w:szCs w:val="24"/>
        </w:rPr>
        <w:t>,</w:t>
      </w:r>
      <w:r w:rsidR="00DA77EB" w:rsidRPr="00DA77EB">
        <w:rPr>
          <w:rFonts w:ascii="Palatino Linotype" w:hAnsi="Palatino Linotype"/>
          <w:sz w:val="24"/>
          <w:szCs w:val="24"/>
        </w:rPr>
        <w:t xml:space="preserve"> ein ökumenisch verbindende</w:t>
      </w:r>
      <w:r w:rsidR="00F828FE">
        <w:rPr>
          <w:rFonts w:ascii="Palatino Linotype" w:hAnsi="Palatino Linotype"/>
          <w:sz w:val="24"/>
          <w:szCs w:val="24"/>
        </w:rPr>
        <w:t>s</w:t>
      </w:r>
      <w:r w:rsidR="00DA77EB" w:rsidRPr="00DA77EB">
        <w:rPr>
          <w:rFonts w:ascii="Palatino Linotype" w:hAnsi="Palatino Linotype"/>
          <w:sz w:val="24"/>
          <w:szCs w:val="24"/>
        </w:rPr>
        <w:t xml:space="preserve"> </w:t>
      </w:r>
      <w:r w:rsidR="00F828FE">
        <w:rPr>
          <w:rFonts w:ascii="Palatino Linotype" w:hAnsi="Palatino Linotype"/>
          <w:sz w:val="24"/>
          <w:szCs w:val="24"/>
        </w:rPr>
        <w:t xml:space="preserve">Element darstellt </w:t>
      </w:r>
      <w:r w:rsidR="00DA77EB" w:rsidRPr="00DA77EB">
        <w:rPr>
          <w:rFonts w:ascii="Palatino Linotype" w:hAnsi="Palatino Linotype"/>
          <w:sz w:val="24"/>
          <w:szCs w:val="24"/>
        </w:rPr>
        <w:t xml:space="preserve">und </w:t>
      </w:r>
      <w:r w:rsidR="00D65C4C">
        <w:rPr>
          <w:rFonts w:ascii="Palatino Linotype" w:hAnsi="Palatino Linotype"/>
          <w:sz w:val="24"/>
          <w:szCs w:val="24"/>
        </w:rPr>
        <w:t xml:space="preserve">der Glaube an den trinitarischen Gott in seiner existenzbestimmenden Bedeutung </w:t>
      </w:r>
      <w:r w:rsidR="00DA77EB" w:rsidRPr="00DA77EB">
        <w:rPr>
          <w:rFonts w:ascii="Palatino Linotype" w:hAnsi="Palatino Linotype"/>
          <w:sz w:val="24"/>
          <w:szCs w:val="24"/>
        </w:rPr>
        <w:t>im evangelischen Alltag tiefer verankert ist, als oft wahrgenommen wird.</w:t>
      </w:r>
    </w:p>
    <w:p w14:paraId="386BEAB3" w14:textId="77777777" w:rsidR="00514B8E" w:rsidRPr="00DA20B9" w:rsidRDefault="00514B8E" w:rsidP="001A326D">
      <w:pPr>
        <w:jc w:val="both"/>
        <w:rPr>
          <w:rFonts w:ascii="Palatino Linotype" w:hAnsi="Palatino Linotype"/>
          <w:sz w:val="24"/>
          <w:szCs w:val="24"/>
        </w:rPr>
      </w:pPr>
    </w:p>
    <w:p w14:paraId="18863088" w14:textId="0CEFACE0" w:rsidR="002C18F0" w:rsidRDefault="002C18F0" w:rsidP="001A326D">
      <w:pPr>
        <w:jc w:val="both"/>
        <w:rPr>
          <w:rFonts w:ascii="Palatino Linotype" w:hAnsi="Palatino Linotype"/>
          <w:sz w:val="24"/>
          <w:szCs w:val="24"/>
        </w:rPr>
      </w:pPr>
      <w:r>
        <w:rPr>
          <w:rFonts w:ascii="Palatino Linotype" w:hAnsi="Palatino Linotype"/>
          <w:sz w:val="24"/>
          <w:szCs w:val="24"/>
        </w:rPr>
        <w:t xml:space="preserve">Georgios Basioudis </w:t>
      </w:r>
      <w:r w:rsidR="008436AB" w:rsidRPr="008436AB">
        <w:rPr>
          <w:rFonts w:ascii="Palatino Linotype" w:hAnsi="Palatino Linotype"/>
          <w:sz w:val="24"/>
          <w:szCs w:val="24"/>
        </w:rPr>
        <w:t>befasste sich in seinem Referat mit</w:t>
      </w:r>
      <w:r>
        <w:rPr>
          <w:rFonts w:ascii="Palatino Linotype" w:hAnsi="Palatino Linotype" w:cs="Tahoma"/>
          <w:i/>
          <w:sz w:val="24"/>
          <w:szCs w:val="24"/>
        </w:rPr>
        <w:t xml:space="preserve"> der</w:t>
      </w:r>
      <w:r w:rsidRPr="002C18F0">
        <w:rPr>
          <w:rFonts w:ascii="Palatino Linotype" w:hAnsi="Palatino Linotype" w:cs="Tahoma"/>
          <w:i/>
          <w:sz w:val="24"/>
          <w:szCs w:val="24"/>
        </w:rPr>
        <w:t xml:space="preserve"> liturgische</w:t>
      </w:r>
      <w:r>
        <w:rPr>
          <w:rFonts w:ascii="Palatino Linotype" w:hAnsi="Palatino Linotype" w:cs="Tahoma"/>
          <w:i/>
          <w:sz w:val="24"/>
          <w:szCs w:val="24"/>
        </w:rPr>
        <w:t>n</w:t>
      </w:r>
      <w:r w:rsidRPr="002C18F0">
        <w:rPr>
          <w:rFonts w:ascii="Palatino Linotype" w:hAnsi="Palatino Linotype" w:cs="Tahoma"/>
          <w:i/>
          <w:sz w:val="24"/>
          <w:szCs w:val="24"/>
        </w:rPr>
        <w:t xml:space="preserve"> Dimension des Nizäa-Jubiläums</w:t>
      </w:r>
      <w:r>
        <w:rPr>
          <w:rFonts w:ascii="Palatino Linotype" w:hAnsi="Palatino Linotype" w:cs="Tahoma"/>
          <w:i/>
          <w:sz w:val="24"/>
          <w:szCs w:val="24"/>
        </w:rPr>
        <w:t>.</w:t>
      </w:r>
      <w:r w:rsidRPr="008436AB">
        <w:rPr>
          <w:rFonts w:ascii="Palatino Linotype" w:hAnsi="Palatino Linotype"/>
          <w:sz w:val="24"/>
          <w:szCs w:val="24"/>
        </w:rPr>
        <w:t xml:space="preserve"> </w:t>
      </w:r>
      <w:r w:rsidR="00BF4AD2">
        <w:rPr>
          <w:rFonts w:ascii="Palatino Linotype" w:hAnsi="Palatino Linotype"/>
          <w:sz w:val="24"/>
          <w:szCs w:val="24"/>
        </w:rPr>
        <w:t>Sein Beitrag</w:t>
      </w:r>
      <w:r w:rsidR="00CC4A07">
        <w:rPr>
          <w:rFonts w:ascii="Palatino Linotype" w:hAnsi="Palatino Linotype"/>
          <w:sz w:val="24"/>
          <w:szCs w:val="24"/>
        </w:rPr>
        <w:t xml:space="preserve"> </w:t>
      </w:r>
      <w:r w:rsidR="00CC4A07" w:rsidRPr="00CC4A07">
        <w:rPr>
          <w:rFonts w:ascii="Palatino Linotype" w:hAnsi="Palatino Linotype"/>
          <w:sz w:val="24"/>
          <w:szCs w:val="24"/>
        </w:rPr>
        <w:t>reflektiert</w:t>
      </w:r>
      <w:r w:rsidR="002505CC">
        <w:rPr>
          <w:rFonts w:ascii="Palatino Linotype" w:hAnsi="Palatino Linotype"/>
          <w:sz w:val="24"/>
          <w:szCs w:val="24"/>
        </w:rPr>
        <w:t>e</w:t>
      </w:r>
      <w:r w:rsidR="00CC4A07" w:rsidRPr="00CC4A07">
        <w:rPr>
          <w:rFonts w:ascii="Palatino Linotype" w:hAnsi="Palatino Linotype"/>
          <w:sz w:val="24"/>
          <w:szCs w:val="24"/>
        </w:rPr>
        <w:t xml:space="preserve"> das 1700-jährige Jubiläum des Konzils von Nizäa aus einer dezidiert liturgisch-theologischen Perspektive und </w:t>
      </w:r>
      <w:r w:rsidR="0071771F">
        <w:rPr>
          <w:rFonts w:ascii="Palatino Linotype" w:hAnsi="Palatino Linotype"/>
          <w:sz w:val="24"/>
          <w:szCs w:val="24"/>
        </w:rPr>
        <w:t>verband</w:t>
      </w:r>
      <w:r w:rsidR="00CC4A07" w:rsidRPr="00CC4A07">
        <w:rPr>
          <w:rFonts w:ascii="Palatino Linotype" w:hAnsi="Palatino Linotype"/>
          <w:sz w:val="24"/>
          <w:szCs w:val="24"/>
        </w:rPr>
        <w:t xml:space="preserve"> eine persönliche Erinnerung an die Pilgerreise der Nizäa-Ikone durch Deutschland mit einer grundlegenden Deutung von Kirche, Synodalität und Ökumene. Die physische Präsenz und Mühe rund um die große, schwere Ikone w</w:t>
      </w:r>
      <w:r w:rsidR="00BF4AD2">
        <w:rPr>
          <w:rFonts w:ascii="Palatino Linotype" w:hAnsi="Palatino Linotype"/>
          <w:sz w:val="24"/>
          <w:szCs w:val="24"/>
        </w:rPr>
        <w:t>u</w:t>
      </w:r>
      <w:r w:rsidR="00CC4A07" w:rsidRPr="00CC4A07">
        <w:rPr>
          <w:rFonts w:ascii="Palatino Linotype" w:hAnsi="Palatino Linotype"/>
          <w:sz w:val="24"/>
          <w:szCs w:val="24"/>
        </w:rPr>
        <w:t xml:space="preserve">rden als Ausdruck der „Kultur der Inkarnation“ gedeutet: Glaube vollzieht sich leiblich, gemeinschaftlich und liturgisch. Das Konzil von Nizäa erscheint dabei weniger als </w:t>
      </w:r>
      <w:r w:rsidR="00D8051C">
        <w:rPr>
          <w:rFonts w:ascii="Palatino Linotype" w:hAnsi="Palatino Linotype"/>
          <w:sz w:val="24"/>
          <w:szCs w:val="24"/>
        </w:rPr>
        <w:t>dogmengeschichtliches</w:t>
      </w:r>
      <w:r w:rsidR="00CC4A07" w:rsidRPr="00CC4A07">
        <w:rPr>
          <w:rFonts w:ascii="Palatino Linotype" w:hAnsi="Palatino Linotype"/>
          <w:sz w:val="24"/>
          <w:szCs w:val="24"/>
        </w:rPr>
        <w:t xml:space="preserve"> Ereignis, sondern als Frucht der eucharistischen Versammlung des Gottesvolkes, in der </w:t>
      </w:r>
      <w:r w:rsidR="00904DC2" w:rsidRPr="00CC4A07">
        <w:rPr>
          <w:rFonts w:ascii="Palatino Linotype" w:hAnsi="Palatino Linotype"/>
          <w:sz w:val="24"/>
          <w:szCs w:val="24"/>
        </w:rPr>
        <w:t xml:space="preserve">aus dem gelebten Leben des Leibes Christi </w:t>
      </w:r>
      <w:r w:rsidR="00CC4A07" w:rsidRPr="00CC4A07">
        <w:rPr>
          <w:rFonts w:ascii="Palatino Linotype" w:hAnsi="Palatino Linotype"/>
          <w:sz w:val="24"/>
          <w:szCs w:val="24"/>
        </w:rPr>
        <w:lastRenderedPageBreak/>
        <w:t xml:space="preserve">Wahrheit, Autorität und „Unfehlbarkeit“ erwachsen. In Auseinandersetzung mit liturgischer Theologie, Semiotik und </w:t>
      </w:r>
      <w:r w:rsidR="0071771F">
        <w:rPr>
          <w:rFonts w:ascii="Palatino Linotype" w:hAnsi="Palatino Linotype"/>
          <w:sz w:val="24"/>
          <w:szCs w:val="24"/>
        </w:rPr>
        <w:t>Poetik</w:t>
      </w:r>
      <w:r w:rsidR="00CC4A07" w:rsidRPr="00CC4A07">
        <w:rPr>
          <w:rFonts w:ascii="Palatino Linotype" w:hAnsi="Palatino Linotype"/>
          <w:sz w:val="24"/>
          <w:szCs w:val="24"/>
        </w:rPr>
        <w:t xml:space="preserve"> (u.a. </w:t>
      </w:r>
      <w:r w:rsidR="0071771F">
        <w:rPr>
          <w:rFonts w:ascii="Palatino Linotype" w:hAnsi="Palatino Linotype"/>
          <w:sz w:val="24"/>
          <w:szCs w:val="24"/>
        </w:rPr>
        <w:t xml:space="preserve">Alexander </w:t>
      </w:r>
      <w:r w:rsidR="00CC4A07" w:rsidRPr="00CC4A07">
        <w:rPr>
          <w:rFonts w:ascii="Palatino Linotype" w:hAnsi="Palatino Linotype"/>
          <w:sz w:val="24"/>
          <w:szCs w:val="24"/>
        </w:rPr>
        <w:t xml:space="preserve">Schmemann, </w:t>
      </w:r>
      <w:r w:rsidR="0071771F">
        <w:rPr>
          <w:rFonts w:ascii="Palatino Linotype" w:hAnsi="Palatino Linotype"/>
          <w:sz w:val="24"/>
          <w:szCs w:val="24"/>
        </w:rPr>
        <w:t xml:space="preserve">Chrysostomos </w:t>
      </w:r>
      <w:r w:rsidR="00CC4A07" w:rsidRPr="00CC4A07">
        <w:rPr>
          <w:rFonts w:ascii="Palatino Linotype" w:hAnsi="Palatino Linotype"/>
          <w:sz w:val="24"/>
          <w:szCs w:val="24"/>
        </w:rPr>
        <w:t xml:space="preserve">Stamoulis) </w:t>
      </w:r>
      <w:r w:rsidR="002505CC">
        <w:rPr>
          <w:rFonts w:ascii="Palatino Linotype" w:hAnsi="Palatino Linotype"/>
          <w:sz w:val="24"/>
          <w:szCs w:val="24"/>
        </w:rPr>
        <w:t>wurde</w:t>
      </w:r>
      <w:r w:rsidR="00CC4A07" w:rsidRPr="00CC4A07">
        <w:rPr>
          <w:rFonts w:ascii="Palatino Linotype" w:hAnsi="Palatino Linotype"/>
          <w:sz w:val="24"/>
          <w:szCs w:val="24"/>
        </w:rPr>
        <w:t xml:space="preserve"> betont, dass Texte, Dogmen und ökumenische Dialoge ohne ihre liturgische und körperliche Grundlage leer bleiben. Zugleich </w:t>
      </w:r>
      <w:r w:rsidR="002505CC">
        <w:rPr>
          <w:rFonts w:ascii="Palatino Linotype" w:hAnsi="Palatino Linotype"/>
          <w:sz w:val="24"/>
          <w:szCs w:val="24"/>
        </w:rPr>
        <w:t>wurde</w:t>
      </w:r>
      <w:r w:rsidR="00CC4A07" w:rsidRPr="00CC4A07">
        <w:rPr>
          <w:rFonts w:ascii="Palatino Linotype" w:hAnsi="Palatino Linotype"/>
          <w:sz w:val="24"/>
          <w:szCs w:val="24"/>
        </w:rPr>
        <w:t xml:space="preserve"> kritisch gefragt, wie diese liturgische Dimension in einer säkularisierten, beschleunigten Gegenwart neu fruchtbar gemacht werden kann, damit der christliche Glaube auch heute als gelebte, </w:t>
      </w:r>
      <w:proofErr w:type="spellStart"/>
      <w:r w:rsidR="00CC4A07" w:rsidRPr="00CC4A07">
        <w:rPr>
          <w:rFonts w:ascii="Palatino Linotype" w:hAnsi="Palatino Linotype"/>
          <w:sz w:val="24"/>
          <w:szCs w:val="24"/>
        </w:rPr>
        <w:t>inkarnatorische</w:t>
      </w:r>
      <w:proofErr w:type="spellEnd"/>
      <w:r w:rsidR="00CC4A07" w:rsidRPr="00CC4A07">
        <w:rPr>
          <w:rFonts w:ascii="Palatino Linotype" w:hAnsi="Palatino Linotype"/>
          <w:sz w:val="24"/>
          <w:szCs w:val="24"/>
        </w:rPr>
        <w:t xml:space="preserve"> Praxis erfahrbar bleibt.</w:t>
      </w:r>
    </w:p>
    <w:p w14:paraId="2B6D93A6" w14:textId="77777777" w:rsidR="009E1324" w:rsidRPr="00DA20B9" w:rsidRDefault="009E1324" w:rsidP="00BB4517">
      <w:pPr>
        <w:jc w:val="both"/>
        <w:rPr>
          <w:rFonts w:ascii="Palatino Linotype" w:hAnsi="Palatino Linotype"/>
          <w:sz w:val="24"/>
          <w:szCs w:val="24"/>
        </w:rPr>
      </w:pPr>
    </w:p>
    <w:p w14:paraId="7945333F" w14:textId="4689E42B" w:rsidR="00DA77EB" w:rsidRPr="00DA77EB" w:rsidRDefault="002C18F0" w:rsidP="00DA77EB">
      <w:pPr>
        <w:jc w:val="both"/>
        <w:rPr>
          <w:rFonts w:ascii="Palatino Linotype" w:hAnsi="Palatino Linotype" w:cs="Tahoma"/>
          <w:sz w:val="24"/>
          <w:szCs w:val="24"/>
        </w:rPr>
      </w:pPr>
      <w:r>
        <w:rPr>
          <w:rFonts w:ascii="Palatino Linotype" w:hAnsi="Palatino Linotype"/>
          <w:sz w:val="24"/>
          <w:szCs w:val="24"/>
        </w:rPr>
        <w:t xml:space="preserve">Stefanos Athanasiou </w:t>
      </w:r>
      <w:r w:rsidR="009D708E" w:rsidRPr="00C75888">
        <w:rPr>
          <w:rFonts w:ascii="Palatino Linotype" w:hAnsi="Palatino Linotype"/>
          <w:sz w:val="24"/>
          <w:szCs w:val="24"/>
        </w:rPr>
        <w:t>ref</w:t>
      </w:r>
      <w:r w:rsidR="009D708E">
        <w:rPr>
          <w:rFonts w:ascii="Palatino Linotype" w:hAnsi="Palatino Linotype"/>
          <w:sz w:val="24"/>
          <w:szCs w:val="24"/>
        </w:rPr>
        <w:t>lekt</w:t>
      </w:r>
      <w:r w:rsidR="009D708E" w:rsidRPr="00C75888">
        <w:rPr>
          <w:rFonts w:ascii="Palatino Linotype" w:hAnsi="Palatino Linotype"/>
          <w:sz w:val="24"/>
          <w:szCs w:val="24"/>
        </w:rPr>
        <w:t>ierte</w:t>
      </w:r>
      <w:r w:rsidR="009D708E">
        <w:rPr>
          <w:rFonts w:ascii="Palatino Linotype" w:hAnsi="Palatino Linotype"/>
          <w:sz w:val="24"/>
          <w:szCs w:val="24"/>
        </w:rPr>
        <w:t xml:space="preserve"> </w:t>
      </w:r>
      <w:r w:rsidR="00046879">
        <w:rPr>
          <w:rFonts w:ascii="Palatino Linotype" w:hAnsi="Palatino Linotype"/>
          <w:sz w:val="24"/>
          <w:szCs w:val="24"/>
        </w:rPr>
        <w:t xml:space="preserve">in seinem Referat </w:t>
      </w:r>
      <w:r w:rsidRPr="002C18F0">
        <w:rPr>
          <w:rFonts w:ascii="Palatino Linotype" w:hAnsi="Palatino Linotype" w:cs="Tahoma"/>
          <w:i/>
          <w:sz w:val="24"/>
          <w:szCs w:val="24"/>
        </w:rPr>
        <w:t>den</w:t>
      </w:r>
      <w:r>
        <w:rPr>
          <w:rFonts w:ascii="Palatino Linotype" w:hAnsi="Palatino Linotype" w:cs="Tahoma"/>
          <w:sz w:val="24"/>
          <w:szCs w:val="24"/>
        </w:rPr>
        <w:t xml:space="preserve"> </w:t>
      </w:r>
      <w:proofErr w:type="spellStart"/>
      <w:r w:rsidRPr="002C18F0">
        <w:rPr>
          <w:rFonts w:ascii="Palatino Linotype" w:hAnsi="Palatino Linotype" w:cs="Tahoma"/>
          <w:i/>
          <w:sz w:val="24"/>
          <w:szCs w:val="24"/>
        </w:rPr>
        <w:t>ni</w:t>
      </w:r>
      <w:r w:rsidR="00DE1528">
        <w:rPr>
          <w:rFonts w:ascii="Palatino Linotype" w:hAnsi="Palatino Linotype" w:cs="Tahoma"/>
          <w:i/>
          <w:sz w:val="24"/>
          <w:szCs w:val="24"/>
        </w:rPr>
        <w:t>z</w:t>
      </w:r>
      <w:r w:rsidRPr="002C18F0">
        <w:rPr>
          <w:rFonts w:ascii="Palatino Linotype" w:hAnsi="Palatino Linotype" w:cs="Tahoma"/>
          <w:i/>
          <w:sz w:val="24"/>
          <w:szCs w:val="24"/>
        </w:rPr>
        <w:t>ä</w:t>
      </w:r>
      <w:r w:rsidR="00DE1528">
        <w:rPr>
          <w:rFonts w:ascii="Palatino Linotype" w:hAnsi="Palatino Linotype" w:cs="Tahoma"/>
          <w:i/>
          <w:sz w:val="24"/>
          <w:szCs w:val="24"/>
        </w:rPr>
        <w:t>n</w:t>
      </w:r>
      <w:r w:rsidRPr="002C18F0">
        <w:rPr>
          <w:rFonts w:ascii="Palatino Linotype" w:hAnsi="Palatino Linotype" w:cs="Tahoma"/>
          <w:i/>
          <w:sz w:val="24"/>
          <w:szCs w:val="24"/>
        </w:rPr>
        <w:t>ische</w:t>
      </w:r>
      <w:r>
        <w:rPr>
          <w:rFonts w:ascii="Palatino Linotype" w:hAnsi="Palatino Linotype" w:cs="Tahoma"/>
          <w:i/>
          <w:sz w:val="24"/>
          <w:szCs w:val="24"/>
        </w:rPr>
        <w:t>n</w:t>
      </w:r>
      <w:proofErr w:type="spellEnd"/>
      <w:r>
        <w:rPr>
          <w:rFonts w:ascii="Palatino Linotype" w:hAnsi="Palatino Linotype" w:cs="Tahoma"/>
          <w:i/>
          <w:sz w:val="24"/>
          <w:szCs w:val="24"/>
        </w:rPr>
        <w:t xml:space="preserve"> </w:t>
      </w:r>
      <w:r w:rsidRPr="002C18F0">
        <w:rPr>
          <w:rFonts w:ascii="Palatino Linotype" w:hAnsi="Palatino Linotype" w:cs="Tahoma"/>
          <w:i/>
          <w:sz w:val="24"/>
          <w:szCs w:val="24"/>
        </w:rPr>
        <w:t>Glaube</w:t>
      </w:r>
      <w:r w:rsidR="00DE1528">
        <w:rPr>
          <w:rFonts w:ascii="Palatino Linotype" w:hAnsi="Palatino Linotype" w:cs="Tahoma"/>
          <w:i/>
          <w:sz w:val="24"/>
          <w:szCs w:val="24"/>
        </w:rPr>
        <w:t>n</w:t>
      </w:r>
      <w:r w:rsidRPr="002C18F0">
        <w:rPr>
          <w:rFonts w:ascii="Palatino Linotype" w:hAnsi="Palatino Linotype" w:cs="Tahoma"/>
          <w:i/>
          <w:sz w:val="24"/>
          <w:szCs w:val="24"/>
        </w:rPr>
        <w:t xml:space="preserve"> und das Christusbekenntnis im Dialog der Konfessionen (orthodox-evangelisch) des 21. Jahrhunderts.</w:t>
      </w:r>
      <w:r w:rsidR="00DA77EB">
        <w:rPr>
          <w:rFonts w:ascii="Palatino Linotype" w:hAnsi="Palatino Linotype" w:cs="Tahoma"/>
          <w:i/>
          <w:sz w:val="24"/>
          <w:szCs w:val="24"/>
        </w:rPr>
        <w:t xml:space="preserve"> </w:t>
      </w:r>
      <w:r w:rsidR="00DA77EB" w:rsidRPr="00DA77EB">
        <w:rPr>
          <w:rFonts w:ascii="Palatino Linotype" w:hAnsi="Palatino Linotype" w:cs="Tahoma"/>
          <w:sz w:val="24"/>
          <w:szCs w:val="24"/>
        </w:rPr>
        <w:t xml:space="preserve">Das Konzil von Nizäa gilt in der </w:t>
      </w:r>
      <w:r w:rsidR="006C4C3C">
        <w:rPr>
          <w:rFonts w:ascii="Palatino Linotype" w:hAnsi="Palatino Linotype" w:cs="Tahoma"/>
          <w:sz w:val="24"/>
          <w:szCs w:val="24"/>
        </w:rPr>
        <w:t>o</w:t>
      </w:r>
      <w:r w:rsidR="00DA77EB" w:rsidRPr="00DA77EB">
        <w:rPr>
          <w:rFonts w:ascii="Palatino Linotype" w:hAnsi="Palatino Linotype" w:cs="Tahoma"/>
          <w:sz w:val="24"/>
          <w:szCs w:val="24"/>
        </w:rPr>
        <w:t>rthodoxen Kirche als lebendiger Ursprung ihrer Theologie und Spiritualität, dessen Bedeutung weit über eine historische Dogmenentscheidung hinausreicht. Das dort formulierte Christusbekenntnis wird als ontologisch und heilsgeschichtlich grundlegend verstanden: Die Wesensgleichheit des Sohnes mit dem Vater (</w:t>
      </w:r>
      <w:proofErr w:type="spellStart"/>
      <w:r w:rsidR="00DA77EB" w:rsidRPr="00B25D12">
        <w:rPr>
          <w:rFonts w:ascii="Palatino Linotype" w:hAnsi="Palatino Linotype" w:cs="Tahoma"/>
          <w:i/>
          <w:iCs/>
          <w:sz w:val="24"/>
          <w:szCs w:val="24"/>
        </w:rPr>
        <w:t>homoousios</w:t>
      </w:r>
      <w:proofErr w:type="spellEnd"/>
      <w:r w:rsidR="00DA77EB" w:rsidRPr="00DA77EB">
        <w:rPr>
          <w:rFonts w:ascii="Palatino Linotype" w:hAnsi="Palatino Linotype" w:cs="Tahoma"/>
          <w:sz w:val="24"/>
          <w:szCs w:val="24"/>
        </w:rPr>
        <w:t>) ist keine abstrakte Lehre, sondern die Voraussetzung dafür, dass der Mensch in Christus wirklich mit Gott vereint werden kann. Aus dieser Wahrheit erwächst d</w:t>
      </w:r>
      <w:r w:rsidR="00295E60">
        <w:rPr>
          <w:rFonts w:ascii="Palatino Linotype" w:hAnsi="Palatino Linotype" w:cs="Tahoma"/>
          <w:sz w:val="24"/>
          <w:szCs w:val="24"/>
        </w:rPr>
        <w:t>as</w:t>
      </w:r>
      <w:r w:rsidR="00DA77EB" w:rsidRPr="00DA77EB">
        <w:rPr>
          <w:rFonts w:ascii="Palatino Linotype" w:hAnsi="Palatino Linotype" w:cs="Tahoma"/>
          <w:sz w:val="24"/>
          <w:szCs w:val="24"/>
        </w:rPr>
        <w:t xml:space="preserve"> orthodoxe </w:t>
      </w:r>
      <w:r w:rsidR="00295E60">
        <w:rPr>
          <w:rFonts w:ascii="Palatino Linotype" w:hAnsi="Palatino Linotype" w:cs="Tahoma"/>
          <w:sz w:val="24"/>
          <w:szCs w:val="24"/>
        </w:rPr>
        <w:t>Verständnis</w:t>
      </w:r>
      <w:r w:rsidR="00DA77EB" w:rsidRPr="00DA77EB">
        <w:rPr>
          <w:rFonts w:ascii="Palatino Linotype" w:hAnsi="Palatino Linotype" w:cs="Tahoma"/>
          <w:sz w:val="24"/>
          <w:szCs w:val="24"/>
        </w:rPr>
        <w:t xml:space="preserve"> der Vergöttlichung (</w:t>
      </w:r>
      <w:proofErr w:type="spellStart"/>
      <w:r w:rsidR="00DA77EB" w:rsidRPr="00DA77EB">
        <w:rPr>
          <w:rFonts w:ascii="Palatino Linotype" w:hAnsi="Palatino Linotype" w:cs="Tahoma"/>
          <w:sz w:val="24"/>
          <w:szCs w:val="24"/>
        </w:rPr>
        <w:t>θέωσις</w:t>
      </w:r>
      <w:proofErr w:type="spellEnd"/>
      <w:r w:rsidR="00DA77EB" w:rsidRPr="00DA77EB">
        <w:rPr>
          <w:rFonts w:ascii="Palatino Linotype" w:hAnsi="Palatino Linotype" w:cs="Tahoma"/>
          <w:sz w:val="24"/>
          <w:szCs w:val="24"/>
        </w:rPr>
        <w:t xml:space="preserve">), nach der das Heil nicht bloß in moralischer Erneuerung, sondern in der realen Teilhabe des Menschen </w:t>
      </w:r>
      <w:r w:rsidR="00295E60">
        <w:rPr>
          <w:rFonts w:ascii="Palatino Linotype" w:hAnsi="Palatino Linotype" w:cs="Tahoma"/>
          <w:sz w:val="24"/>
          <w:szCs w:val="24"/>
        </w:rPr>
        <w:t xml:space="preserve">gnadenhaft </w:t>
      </w:r>
      <w:r w:rsidR="00DA77EB" w:rsidRPr="00DA77EB">
        <w:rPr>
          <w:rFonts w:ascii="Palatino Linotype" w:hAnsi="Palatino Linotype" w:cs="Tahoma"/>
          <w:sz w:val="24"/>
          <w:szCs w:val="24"/>
        </w:rPr>
        <w:t xml:space="preserve">am göttlichen Leben besteht. Die Inkarnation selbst wird dabei als eigentlicher Vollzug des Heils gedeutet – in Christus sind göttliche und menschliche Natur hypostatisch geeint, und diese Einheit wirkt in der Kirche sakramental fort. Darum gehören Dogma, Liturgie und Spiritualität in der Orthodoxie untrennbar zusammen: Das Bekenntnis von Nizäa ist gelebte Wirklichkeit, sichtbar im Gebet, in der Liturgie und im asketischen Leben der </w:t>
      </w:r>
      <w:r w:rsidR="006719C4">
        <w:rPr>
          <w:rFonts w:ascii="Palatino Linotype" w:hAnsi="Palatino Linotype" w:cs="Tahoma"/>
          <w:sz w:val="24"/>
          <w:szCs w:val="24"/>
        </w:rPr>
        <w:t>Kirche</w:t>
      </w:r>
      <w:r w:rsidR="00DA77EB" w:rsidRPr="00DA77EB">
        <w:rPr>
          <w:rFonts w:ascii="Palatino Linotype" w:hAnsi="Palatino Linotype" w:cs="Tahoma"/>
          <w:sz w:val="24"/>
          <w:szCs w:val="24"/>
        </w:rPr>
        <w:t xml:space="preserve">. Das </w:t>
      </w:r>
      <w:proofErr w:type="spellStart"/>
      <w:r w:rsidR="00DA77EB" w:rsidRPr="00DA77EB">
        <w:rPr>
          <w:rFonts w:ascii="Palatino Linotype" w:hAnsi="Palatino Linotype" w:cs="Tahoma"/>
          <w:sz w:val="24"/>
          <w:szCs w:val="24"/>
        </w:rPr>
        <w:t>Ni</w:t>
      </w:r>
      <w:r w:rsidR="00DE0741">
        <w:rPr>
          <w:rFonts w:ascii="Palatino Linotype" w:hAnsi="Palatino Linotype" w:cs="Tahoma"/>
          <w:sz w:val="24"/>
          <w:szCs w:val="24"/>
        </w:rPr>
        <w:t>z</w:t>
      </w:r>
      <w:r w:rsidR="00DA77EB" w:rsidRPr="00DA77EB">
        <w:rPr>
          <w:rFonts w:ascii="Palatino Linotype" w:hAnsi="Palatino Linotype" w:cs="Tahoma"/>
          <w:sz w:val="24"/>
          <w:szCs w:val="24"/>
        </w:rPr>
        <w:t>äno-Konstantinopolitanum</w:t>
      </w:r>
      <w:proofErr w:type="spellEnd"/>
      <w:r w:rsidR="00DA77EB" w:rsidRPr="00DA77EB">
        <w:rPr>
          <w:rFonts w:ascii="Palatino Linotype" w:hAnsi="Palatino Linotype" w:cs="Tahoma"/>
          <w:sz w:val="24"/>
          <w:szCs w:val="24"/>
        </w:rPr>
        <w:t xml:space="preserve"> bildet hier einen zentralen Bestandteil des täglichen Gottesdienstes und persönlichen Gebets, wodurch das trinitarisch</w:t>
      </w:r>
      <w:r w:rsidR="00DE1528">
        <w:rPr>
          <w:rFonts w:ascii="Palatino Linotype" w:hAnsi="Palatino Linotype" w:cs="Tahoma"/>
          <w:sz w:val="24"/>
          <w:szCs w:val="24"/>
        </w:rPr>
        <w:t>-</w:t>
      </w:r>
      <w:r w:rsidR="00DA77EB" w:rsidRPr="00DA77EB">
        <w:rPr>
          <w:rFonts w:ascii="Palatino Linotype" w:hAnsi="Palatino Linotype" w:cs="Tahoma"/>
          <w:sz w:val="24"/>
          <w:szCs w:val="24"/>
        </w:rPr>
        <w:t xml:space="preserve">christologische Bekenntnis fortwährend vergegenwärtigt wird. Im Unterschied dazu spielt das </w:t>
      </w:r>
      <w:proofErr w:type="spellStart"/>
      <w:r w:rsidR="001F2BFC">
        <w:rPr>
          <w:rFonts w:ascii="Palatino Linotype" w:hAnsi="Palatino Linotype" w:cs="Tahoma"/>
          <w:sz w:val="24"/>
          <w:szCs w:val="24"/>
        </w:rPr>
        <w:t>Nizänische</w:t>
      </w:r>
      <w:proofErr w:type="spellEnd"/>
      <w:r w:rsidR="001F2BFC">
        <w:rPr>
          <w:rFonts w:ascii="Palatino Linotype" w:hAnsi="Palatino Linotype" w:cs="Tahoma"/>
          <w:sz w:val="24"/>
          <w:szCs w:val="24"/>
        </w:rPr>
        <w:t xml:space="preserve"> </w:t>
      </w:r>
      <w:r w:rsidR="00DA77EB" w:rsidRPr="00DA77EB">
        <w:rPr>
          <w:rFonts w:ascii="Palatino Linotype" w:hAnsi="Palatino Linotype" w:cs="Tahoma"/>
          <w:sz w:val="24"/>
          <w:szCs w:val="24"/>
        </w:rPr>
        <w:t>Credo in der evangelischen Liturgie heute eine geringe</w:t>
      </w:r>
      <w:r w:rsidR="00DE0741">
        <w:rPr>
          <w:rFonts w:ascii="Palatino Linotype" w:hAnsi="Palatino Linotype" w:cs="Tahoma"/>
          <w:sz w:val="24"/>
          <w:szCs w:val="24"/>
        </w:rPr>
        <w:t>re</w:t>
      </w:r>
      <w:r w:rsidR="00DA77EB" w:rsidRPr="00DA77EB">
        <w:rPr>
          <w:rFonts w:ascii="Palatino Linotype" w:hAnsi="Palatino Linotype" w:cs="Tahoma"/>
          <w:sz w:val="24"/>
          <w:szCs w:val="24"/>
        </w:rPr>
        <w:t xml:space="preserve"> Rolle, was aus orthodoxer Sicht als Verlust eines gemeinsamen geistlichen Erbes erscheint. Gerade darin liegt eine ökumenische Aufgabe: das gemeinsame Bekenntnis von Ni</w:t>
      </w:r>
      <w:r w:rsidR="001F2BFC">
        <w:rPr>
          <w:rFonts w:ascii="Palatino Linotype" w:hAnsi="Palatino Linotype" w:cs="Tahoma"/>
          <w:sz w:val="24"/>
          <w:szCs w:val="24"/>
        </w:rPr>
        <w:t>z</w:t>
      </w:r>
      <w:r w:rsidR="00DA77EB" w:rsidRPr="00DA77EB">
        <w:rPr>
          <w:rFonts w:ascii="Palatino Linotype" w:hAnsi="Palatino Linotype" w:cs="Tahoma"/>
          <w:sz w:val="24"/>
          <w:szCs w:val="24"/>
        </w:rPr>
        <w:t>äa wieder stärker als gemeinschaftsstiftenden und geistlich erfahrbaren Ausdruck des Glaubens in das gottesdienstliche Leben einzubinden.</w:t>
      </w:r>
    </w:p>
    <w:p w14:paraId="389FABE8" w14:textId="293EC1E4" w:rsidR="00C75888" w:rsidRPr="00DA20B9" w:rsidRDefault="00C75888" w:rsidP="00C75888">
      <w:pPr>
        <w:jc w:val="both"/>
        <w:rPr>
          <w:rFonts w:ascii="Palatino Linotype" w:hAnsi="Palatino Linotype"/>
          <w:sz w:val="24"/>
          <w:szCs w:val="24"/>
        </w:rPr>
      </w:pPr>
    </w:p>
    <w:p w14:paraId="6092A405" w14:textId="2C6F5F0A" w:rsidR="00AF18FC" w:rsidRPr="00DA20B9" w:rsidRDefault="00AF18FC" w:rsidP="00DA77EB">
      <w:pPr>
        <w:jc w:val="both"/>
        <w:rPr>
          <w:rFonts w:ascii="Palatino Linotype" w:hAnsi="Palatino Linotype"/>
          <w:sz w:val="24"/>
          <w:szCs w:val="24"/>
        </w:rPr>
      </w:pPr>
      <w:r>
        <w:rPr>
          <w:rFonts w:ascii="Palatino Linotype" w:hAnsi="Palatino Linotype"/>
          <w:sz w:val="24"/>
          <w:szCs w:val="24"/>
        </w:rPr>
        <w:t xml:space="preserve">In </w:t>
      </w:r>
      <w:r w:rsidR="002C18F0">
        <w:rPr>
          <w:rFonts w:ascii="Palatino Linotype" w:hAnsi="Palatino Linotype"/>
          <w:sz w:val="24"/>
          <w:szCs w:val="24"/>
        </w:rPr>
        <w:t xml:space="preserve">ihrem </w:t>
      </w:r>
      <w:r>
        <w:rPr>
          <w:rFonts w:ascii="Palatino Linotype" w:hAnsi="Palatino Linotype"/>
          <w:sz w:val="24"/>
          <w:szCs w:val="24"/>
        </w:rPr>
        <w:t>Referat stellte</w:t>
      </w:r>
      <w:r w:rsidRPr="00DA20B9">
        <w:rPr>
          <w:rFonts w:ascii="Palatino Linotype" w:hAnsi="Palatino Linotype"/>
          <w:sz w:val="24"/>
          <w:szCs w:val="24"/>
        </w:rPr>
        <w:t xml:space="preserve"> </w:t>
      </w:r>
      <w:r w:rsidR="002C18F0" w:rsidRPr="002C18F0">
        <w:rPr>
          <w:rFonts w:ascii="Palatino Linotype" w:hAnsi="Palatino Linotype" w:cs="Tahoma"/>
          <w:sz w:val="24"/>
          <w:szCs w:val="24"/>
        </w:rPr>
        <w:t>Christine Axt-Piscalar</w:t>
      </w:r>
      <w:r w:rsidR="002C18F0">
        <w:rPr>
          <w:rFonts w:ascii="Palatino Linotype" w:hAnsi="Palatino Linotype" w:cs="Tahoma"/>
          <w:sz w:val="24"/>
          <w:szCs w:val="24"/>
        </w:rPr>
        <w:t xml:space="preserve"> </w:t>
      </w:r>
      <w:r w:rsidR="002C18F0">
        <w:rPr>
          <w:rFonts w:ascii="Palatino Linotype" w:hAnsi="Palatino Linotype" w:cs="Tahoma"/>
          <w:i/>
          <w:sz w:val="24"/>
          <w:szCs w:val="24"/>
        </w:rPr>
        <w:t>d</w:t>
      </w:r>
      <w:r w:rsidR="002C18F0" w:rsidRPr="002C18F0">
        <w:rPr>
          <w:rFonts w:ascii="Palatino Linotype" w:hAnsi="Palatino Linotype" w:cs="Tahoma"/>
          <w:i/>
          <w:sz w:val="24"/>
          <w:szCs w:val="24"/>
        </w:rPr>
        <w:t>ie Trinitätslehre in der evangelischen Theologie des 20. Jahrhunderts</w:t>
      </w:r>
      <w:r w:rsidR="00CC4A07">
        <w:rPr>
          <w:rFonts w:ascii="Palatino Linotype" w:hAnsi="Palatino Linotype" w:cs="Tahoma"/>
          <w:i/>
          <w:sz w:val="24"/>
          <w:szCs w:val="24"/>
        </w:rPr>
        <w:t xml:space="preserve"> </w:t>
      </w:r>
      <w:r w:rsidR="00DA174E">
        <w:rPr>
          <w:rFonts w:ascii="Palatino Linotype" w:hAnsi="Palatino Linotype"/>
          <w:sz w:val="24"/>
          <w:szCs w:val="24"/>
        </w:rPr>
        <w:t>dar</w:t>
      </w:r>
      <w:r w:rsidR="00DA174E" w:rsidRPr="00DA174E">
        <w:rPr>
          <w:rFonts w:ascii="Palatino Linotype" w:hAnsi="Palatino Linotype"/>
          <w:sz w:val="24"/>
          <w:szCs w:val="24"/>
        </w:rPr>
        <w:t>.</w:t>
      </w:r>
      <w:r w:rsidR="00DA77EB">
        <w:rPr>
          <w:rFonts w:ascii="Palatino Linotype" w:hAnsi="Palatino Linotype"/>
          <w:sz w:val="24"/>
          <w:szCs w:val="24"/>
        </w:rPr>
        <w:t xml:space="preserve"> Sie </w:t>
      </w:r>
      <w:r w:rsidR="00DA77EB" w:rsidRPr="00DA77EB">
        <w:rPr>
          <w:rFonts w:ascii="Palatino Linotype" w:hAnsi="Palatino Linotype"/>
          <w:sz w:val="24"/>
          <w:szCs w:val="24"/>
        </w:rPr>
        <w:t>beschr</w:t>
      </w:r>
      <w:r w:rsidR="00986159">
        <w:rPr>
          <w:rFonts w:ascii="Palatino Linotype" w:hAnsi="Palatino Linotype"/>
          <w:sz w:val="24"/>
          <w:szCs w:val="24"/>
        </w:rPr>
        <w:t>ieb</w:t>
      </w:r>
      <w:r w:rsidR="00DA77EB" w:rsidRPr="00DA77EB">
        <w:rPr>
          <w:rFonts w:ascii="Palatino Linotype" w:hAnsi="Palatino Linotype"/>
          <w:sz w:val="24"/>
          <w:szCs w:val="24"/>
        </w:rPr>
        <w:t xml:space="preserve">, wie die evangelische Theologie des 20. Jahrhunderts – besonders bei </w:t>
      </w:r>
      <w:r w:rsidR="00865410">
        <w:rPr>
          <w:rFonts w:ascii="Palatino Linotype" w:hAnsi="Palatino Linotype"/>
          <w:sz w:val="24"/>
          <w:szCs w:val="24"/>
        </w:rPr>
        <w:t xml:space="preserve">Karl </w:t>
      </w:r>
      <w:r w:rsidR="00DA77EB" w:rsidRPr="00DA77EB">
        <w:rPr>
          <w:rFonts w:ascii="Palatino Linotype" w:hAnsi="Palatino Linotype"/>
          <w:sz w:val="24"/>
          <w:szCs w:val="24"/>
        </w:rPr>
        <w:t xml:space="preserve">Barth, </w:t>
      </w:r>
      <w:r w:rsidR="00865410">
        <w:rPr>
          <w:rFonts w:ascii="Palatino Linotype" w:hAnsi="Palatino Linotype"/>
          <w:sz w:val="24"/>
          <w:szCs w:val="24"/>
        </w:rPr>
        <w:t xml:space="preserve">Eberhard </w:t>
      </w:r>
      <w:r w:rsidR="00DA77EB" w:rsidRPr="00DA77EB">
        <w:rPr>
          <w:rFonts w:ascii="Palatino Linotype" w:hAnsi="Palatino Linotype"/>
          <w:sz w:val="24"/>
          <w:szCs w:val="24"/>
        </w:rPr>
        <w:t xml:space="preserve">Jüngel, </w:t>
      </w:r>
      <w:r w:rsidR="00865410">
        <w:rPr>
          <w:rFonts w:ascii="Palatino Linotype" w:hAnsi="Palatino Linotype"/>
          <w:sz w:val="24"/>
          <w:szCs w:val="24"/>
        </w:rPr>
        <w:t xml:space="preserve">Wolfhart </w:t>
      </w:r>
      <w:r w:rsidR="00DA77EB" w:rsidRPr="00DA77EB">
        <w:rPr>
          <w:rFonts w:ascii="Palatino Linotype" w:hAnsi="Palatino Linotype"/>
          <w:sz w:val="24"/>
          <w:szCs w:val="24"/>
        </w:rPr>
        <w:t xml:space="preserve">Pannenberg und </w:t>
      </w:r>
      <w:r w:rsidR="00865410">
        <w:rPr>
          <w:rFonts w:ascii="Palatino Linotype" w:hAnsi="Palatino Linotype"/>
          <w:sz w:val="24"/>
          <w:szCs w:val="24"/>
        </w:rPr>
        <w:t xml:space="preserve">Jürgen </w:t>
      </w:r>
      <w:r w:rsidR="00DA77EB" w:rsidRPr="00DA77EB">
        <w:rPr>
          <w:rFonts w:ascii="Palatino Linotype" w:hAnsi="Palatino Linotype"/>
          <w:sz w:val="24"/>
          <w:szCs w:val="24"/>
        </w:rPr>
        <w:t xml:space="preserve">Moltmann – die Trinitätslehre neu entdeckt und als zentrales Fundament des christlichen Glaubens profiliert hat. Im Gegensatz zur liberalen Theologie </w:t>
      </w:r>
      <w:r w:rsidR="007C7594">
        <w:rPr>
          <w:rFonts w:ascii="Palatino Linotype" w:hAnsi="Palatino Linotype"/>
          <w:sz w:val="24"/>
          <w:szCs w:val="24"/>
        </w:rPr>
        <w:t xml:space="preserve">Friedrich </w:t>
      </w:r>
      <w:r w:rsidR="00DA77EB" w:rsidRPr="00DA77EB">
        <w:rPr>
          <w:rFonts w:ascii="Palatino Linotype" w:hAnsi="Palatino Linotype"/>
          <w:sz w:val="24"/>
          <w:szCs w:val="24"/>
        </w:rPr>
        <w:t xml:space="preserve">Schleiermachers betonen diese Theologen, dass Gottes Offenbarung in Christus und im Geist nur dann wirklich Heil vermittelt, wenn sie im ewigen trinitarischen Wesen Gottes gründet. Daher wird die Einheit von ökonomischer (geschichtlicher) und immanenter (ewiger) Trinität stark hervorgehoben. Pannenberg und </w:t>
      </w:r>
      <w:proofErr w:type="spellStart"/>
      <w:r w:rsidR="00DA77EB" w:rsidRPr="00DA77EB">
        <w:rPr>
          <w:rFonts w:ascii="Palatino Linotype" w:hAnsi="Palatino Linotype"/>
          <w:sz w:val="24"/>
          <w:szCs w:val="24"/>
        </w:rPr>
        <w:t>Moltmann</w:t>
      </w:r>
      <w:proofErr w:type="spellEnd"/>
      <w:r w:rsidR="00DA77EB" w:rsidRPr="00DA77EB">
        <w:rPr>
          <w:rFonts w:ascii="Palatino Linotype" w:hAnsi="Palatino Linotype"/>
          <w:sz w:val="24"/>
          <w:szCs w:val="24"/>
        </w:rPr>
        <w:t xml:space="preserve"> entwickeln daraus ein dynamisches Verständnis Gottes, dessen innertrinitarisches Leben in Beziehung zur Heilsgeschichte </w:t>
      </w:r>
      <w:r w:rsidR="005C54E6">
        <w:rPr>
          <w:rFonts w:ascii="Palatino Linotype" w:hAnsi="Palatino Linotype"/>
          <w:sz w:val="24"/>
          <w:szCs w:val="24"/>
        </w:rPr>
        <w:t xml:space="preserve">bis zu ihrer eschatologischen Vollendung </w:t>
      </w:r>
      <w:r w:rsidR="00DA77EB" w:rsidRPr="00DA77EB">
        <w:rPr>
          <w:rFonts w:ascii="Palatino Linotype" w:hAnsi="Palatino Linotype"/>
          <w:sz w:val="24"/>
          <w:szCs w:val="24"/>
        </w:rPr>
        <w:lastRenderedPageBreak/>
        <w:t xml:space="preserve">steht und sich in ihr ausdrückt. </w:t>
      </w:r>
      <w:r w:rsidR="005C54E6">
        <w:rPr>
          <w:rFonts w:ascii="Palatino Linotype" w:hAnsi="Palatino Linotype"/>
          <w:sz w:val="24"/>
          <w:szCs w:val="24"/>
        </w:rPr>
        <w:t xml:space="preserve">Dafür greifen sie auf den Gedanken der Perichorese der trinitarischen Personen zurück, wie er von den drei großen Kappadokiern entfaltet worden ist. </w:t>
      </w:r>
      <w:r w:rsidR="00DA77EB" w:rsidRPr="00DA77EB">
        <w:rPr>
          <w:rFonts w:ascii="Palatino Linotype" w:hAnsi="Palatino Linotype"/>
          <w:sz w:val="24"/>
          <w:szCs w:val="24"/>
        </w:rPr>
        <w:t xml:space="preserve">Die Trinitätslehre wird biblisch begründet, indem Jesu Verhältnis zum Vater, das Kerygma der Urgemeinde und das altkirchliche Dogma als ein zusammenhängender Entfaltungsprozess verstanden werden. Schließlich wird der </w:t>
      </w:r>
      <w:proofErr w:type="spellStart"/>
      <w:r w:rsidR="00DA77EB" w:rsidRPr="00DA77EB">
        <w:rPr>
          <w:rFonts w:ascii="Palatino Linotype" w:hAnsi="Palatino Linotype"/>
          <w:sz w:val="24"/>
          <w:szCs w:val="24"/>
        </w:rPr>
        <w:t>doxologische</w:t>
      </w:r>
      <w:proofErr w:type="spellEnd"/>
      <w:r w:rsidR="00DA77EB" w:rsidRPr="00DA77EB">
        <w:rPr>
          <w:rFonts w:ascii="Palatino Linotype" w:hAnsi="Palatino Linotype"/>
          <w:sz w:val="24"/>
          <w:szCs w:val="24"/>
        </w:rPr>
        <w:t xml:space="preserve"> Charakter des trinitarischen Bekenntnisses betont: Die Anbetung des dreieinigen Gottes ist nicht Zusatz, sondern Ausdruck und Vollzug der christlichen Gotteserkenntnis.</w:t>
      </w:r>
    </w:p>
    <w:p w14:paraId="74AB2B41" w14:textId="2B57E260" w:rsidR="00AF18FC" w:rsidRPr="00DA20B9" w:rsidRDefault="00AF18FC" w:rsidP="00AF18FC">
      <w:pPr>
        <w:jc w:val="both"/>
        <w:rPr>
          <w:rFonts w:ascii="Palatino Linotype" w:hAnsi="Palatino Linotype"/>
          <w:sz w:val="24"/>
          <w:szCs w:val="24"/>
        </w:rPr>
      </w:pPr>
    </w:p>
    <w:p w14:paraId="3B1B762D" w14:textId="1ACDC6CE" w:rsidR="000B3BC4" w:rsidRPr="002C18F0" w:rsidRDefault="00CC4A07" w:rsidP="000B3BC4">
      <w:pPr>
        <w:jc w:val="both"/>
        <w:rPr>
          <w:rFonts w:ascii="Palatino Linotype" w:hAnsi="Palatino Linotype" w:cs="Tahoma"/>
          <w:sz w:val="24"/>
          <w:szCs w:val="24"/>
        </w:rPr>
      </w:pPr>
      <w:r>
        <w:rPr>
          <w:rFonts w:ascii="Palatino Linotype" w:hAnsi="Palatino Linotype"/>
          <w:sz w:val="24"/>
          <w:szCs w:val="24"/>
        </w:rPr>
        <w:t xml:space="preserve">Hans-Peter Großhans </w:t>
      </w:r>
      <w:r w:rsidR="003E1D7F">
        <w:rPr>
          <w:rFonts w:ascii="Palatino Linotype" w:hAnsi="Palatino Linotype"/>
          <w:sz w:val="24"/>
          <w:szCs w:val="24"/>
        </w:rPr>
        <w:t xml:space="preserve">befasste sich in </w:t>
      </w:r>
      <w:r>
        <w:rPr>
          <w:rFonts w:ascii="Palatino Linotype" w:hAnsi="Palatino Linotype"/>
          <w:sz w:val="24"/>
          <w:szCs w:val="24"/>
        </w:rPr>
        <w:t xml:space="preserve">seinem </w:t>
      </w:r>
      <w:r w:rsidR="003E1D7F">
        <w:rPr>
          <w:rFonts w:ascii="Palatino Linotype" w:hAnsi="Palatino Linotype"/>
          <w:sz w:val="24"/>
          <w:szCs w:val="24"/>
        </w:rPr>
        <w:t xml:space="preserve">Referat mit </w:t>
      </w:r>
      <w:r>
        <w:rPr>
          <w:rFonts w:ascii="Palatino Linotype" w:hAnsi="Palatino Linotype" w:cs="Tahoma"/>
          <w:i/>
          <w:sz w:val="24"/>
          <w:szCs w:val="24"/>
        </w:rPr>
        <w:t>der</w:t>
      </w:r>
      <w:r w:rsidRPr="002C18F0">
        <w:rPr>
          <w:rFonts w:ascii="Palatino Linotype" w:hAnsi="Palatino Linotype" w:cs="Tahoma"/>
          <w:i/>
          <w:sz w:val="24"/>
          <w:szCs w:val="24"/>
        </w:rPr>
        <w:t xml:space="preserve"> ekklesiologische</w:t>
      </w:r>
      <w:r>
        <w:rPr>
          <w:rFonts w:ascii="Palatino Linotype" w:hAnsi="Palatino Linotype" w:cs="Tahoma"/>
          <w:i/>
          <w:sz w:val="24"/>
          <w:szCs w:val="24"/>
        </w:rPr>
        <w:t>n</w:t>
      </w:r>
      <w:r w:rsidRPr="002C18F0">
        <w:rPr>
          <w:rFonts w:ascii="Palatino Linotype" w:hAnsi="Palatino Linotype" w:cs="Tahoma"/>
          <w:i/>
          <w:sz w:val="24"/>
          <w:szCs w:val="24"/>
        </w:rPr>
        <w:t xml:space="preserve"> Bedeutung der ökumenischen Synode von Ni</w:t>
      </w:r>
      <w:r w:rsidR="00BB3C5E">
        <w:rPr>
          <w:rFonts w:ascii="Palatino Linotype" w:hAnsi="Palatino Linotype" w:cs="Tahoma"/>
          <w:i/>
          <w:sz w:val="24"/>
          <w:szCs w:val="24"/>
        </w:rPr>
        <w:t>z</w:t>
      </w:r>
      <w:r w:rsidRPr="002C18F0">
        <w:rPr>
          <w:rFonts w:ascii="Palatino Linotype" w:hAnsi="Palatino Linotype" w:cs="Tahoma"/>
          <w:i/>
          <w:sz w:val="24"/>
          <w:szCs w:val="24"/>
        </w:rPr>
        <w:t xml:space="preserve">äa (325) und des ökumenischen Glaubensbekenntnisses </w:t>
      </w:r>
      <w:proofErr w:type="spellStart"/>
      <w:r w:rsidRPr="002C18F0">
        <w:rPr>
          <w:rFonts w:ascii="Palatino Linotype" w:hAnsi="Palatino Linotype" w:cs="Tahoma"/>
          <w:i/>
          <w:sz w:val="24"/>
          <w:szCs w:val="24"/>
        </w:rPr>
        <w:t>Ni</w:t>
      </w:r>
      <w:r w:rsidR="00D4668F">
        <w:rPr>
          <w:rFonts w:ascii="Palatino Linotype" w:hAnsi="Palatino Linotype" w:cs="Tahoma"/>
          <w:i/>
          <w:sz w:val="24"/>
          <w:szCs w:val="24"/>
        </w:rPr>
        <w:t>zä</w:t>
      </w:r>
      <w:r w:rsidRPr="002C18F0">
        <w:rPr>
          <w:rFonts w:ascii="Palatino Linotype" w:hAnsi="Palatino Linotype" w:cs="Tahoma"/>
          <w:i/>
          <w:sz w:val="24"/>
          <w:szCs w:val="24"/>
        </w:rPr>
        <w:t>n</w:t>
      </w:r>
      <w:r w:rsidR="00D4668F">
        <w:rPr>
          <w:rFonts w:ascii="Palatino Linotype" w:hAnsi="Palatino Linotype" w:cs="Tahoma"/>
          <w:i/>
          <w:sz w:val="24"/>
          <w:szCs w:val="24"/>
        </w:rPr>
        <w:t>o</w:t>
      </w:r>
      <w:r w:rsidRPr="002C18F0">
        <w:rPr>
          <w:rFonts w:ascii="Palatino Linotype" w:hAnsi="Palatino Linotype" w:cs="Tahoma"/>
          <w:i/>
          <w:sz w:val="24"/>
          <w:szCs w:val="24"/>
        </w:rPr>
        <w:t>-Konstantinopolitanum</w:t>
      </w:r>
      <w:proofErr w:type="spellEnd"/>
      <w:r>
        <w:rPr>
          <w:rFonts w:ascii="Palatino Linotype" w:hAnsi="Palatino Linotype" w:cs="Tahoma"/>
          <w:i/>
          <w:sz w:val="24"/>
          <w:szCs w:val="24"/>
        </w:rPr>
        <w:t>.</w:t>
      </w:r>
      <w:r w:rsidR="000B3BC4">
        <w:rPr>
          <w:rFonts w:ascii="Palatino Linotype" w:hAnsi="Palatino Linotype" w:cs="Tahoma"/>
          <w:sz w:val="24"/>
          <w:szCs w:val="24"/>
        </w:rPr>
        <w:t xml:space="preserve"> Darin </w:t>
      </w:r>
      <w:r w:rsidR="000B3BC4" w:rsidRPr="000B3BC4">
        <w:rPr>
          <w:rFonts w:ascii="Palatino Linotype" w:hAnsi="Palatino Linotype" w:cs="Tahoma"/>
          <w:sz w:val="24"/>
          <w:szCs w:val="24"/>
        </w:rPr>
        <w:t>würdigt</w:t>
      </w:r>
      <w:r w:rsidR="00122CAA">
        <w:rPr>
          <w:rFonts w:ascii="Palatino Linotype" w:hAnsi="Palatino Linotype" w:cs="Tahoma"/>
          <w:sz w:val="24"/>
          <w:szCs w:val="24"/>
        </w:rPr>
        <w:t>e</w:t>
      </w:r>
      <w:r w:rsidR="000B3BC4" w:rsidRPr="000B3BC4">
        <w:rPr>
          <w:rFonts w:ascii="Palatino Linotype" w:hAnsi="Palatino Linotype" w:cs="Tahoma"/>
          <w:sz w:val="24"/>
          <w:szCs w:val="24"/>
        </w:rPr>
        <w:t xml:space="preserve"> </w:t>
      </w:r>
      <w:r w:rsidR="000B3BC4">
        <w:rPr>
          <w:rFonts w:ascii="Palatino Linotype" w:hAnsi="Palatino Linotype"/>
          <w:sz w:val="24"/>
          <w:szCs w:val="24"/>
        </w:rPr>
        <w:t xml:space="preserve">er </w:t>
      </w:r>
      <w:r w:rsidR="000B3BC4" w:rsidRPr="000B3BC4">
        <w:rPr>
          <w:rFonts w:ascii="Palatino Linotype" w:hAnsi="Palatino Linotype" w:cs="Tahoma"/>
          <w:sz w:val="24"/>
          <w:szCs w:val="24"/>
        </w:rPr>
        <w:t>die bleibende ökumenische und ekklesiologische Bedeutung des Konzils von Ni</w:t>
      </w:r>
      <w:r w:rsidR="00122CAA">
        <w:rPr>
          <w:rFonts w:ascii="Palatino Linotype" w:hAnsi="Palatino Linotype" w:cs="Tahoma"/>
          <w:sz w:val="24"/>
          <w:szCs w:val="24"/>
        </w:rPr>
        <w:t>z</w:t>
      </w:r>
      <w:r w:rsidR="000B3BC4" w:rsidRPr="000B3BC4">
        <w:rPr>
          <w:rFonts w:ascii="Palatino Linotype" w:hAnsi="Palatino Linotype" w:cs="Tahoma"/>
          <w:sz w:val="24"/>
          <w:szCs w:val="24"/>
        </w:rPr>
        <w:t xml:space="preserve">äa (325) und des daraus hervorgegangenen </w:t>
      </w:r>
      <w:proofErr w:type="spellStart"/>
      <w:r w:rsidR="000B3BC4" w:rsidRPr="00BB3C5E">
        <w:rPr>
          <w:rFonts w:ascii="Palatino Linotype" w:hAnsi="Palatino Linotype" w:cs="Tahoma"/>
          <w:sz w:val="24"/>
          <w:szCs w:val="24"/>
        </w:rPr>
        <w:t>Ni</w:t>
      </w:r>
      <w:r w:rsidR="00BB3C5E" w:rsidRPr="00BB3C5E">
        <w:rPr>
          <w:rFonts w:ascii="Palatino Linotype" w:hAnsi="Palatino Linotype" w:cs="Tahoma"/>
          <w:sz w:val="24"/>
          <w:szCs w:val="24"/>
        </w:rPr>
        <w:t>z</w:t>
      </w:r>
      <w:r w:rsidR="000B3BC4" w:rsidRPr="00BB3C5E">
        <w:rPr>
          <w:rFonts w:ascii="Palatino Linotype" w:hAnsi="Palatino Linotype" w:cs="Tahoma"/>
          <w:sz w:val="24"/>
          <w:szCs w:val="24"/>
        </w:rPr>
        <w:t>äno</w:t>
      </w:r>
      <w:proofErr w:type="spellEnd"/>
      <w:r w:rsidR="000B3BC4" w:rsidRPr="00BB3C5E">
        <w:rPr>
          <w:rFonts w:ascii="Palatino Linotype" w:hAnsi="Palatino Linotype" w:cs="Tahoma"/>
          <w:sz w:val="24"/>
          <w:szCs w:val="24"/>
        </w:rPr>
        <w:t>-Konstantinopolitanischen</w:t>
      </w:r>
      <w:r w:rsidR="000B3BC4" w:rsidRPr="000B3BC4">
        <w:rPr>
          <w:rFonts w:ascii="Palatino Linotype" w:hAnsi="Palatino Linotype" w:cs="Tahoma"/>
          <w:sz w:val="24"/>
          <w:szCs w:val="24"/>
        </w:rPr>
        <w:t xml:space="preserve"> Glaubensbekenntnisses als Grund</w:t>
      </w:r>
      <w:r w:rsidR="00EA60C1">
        <w:rPr>
          <w:rFonts w:ascii="Palatino Linotype" w:hAnsi="Palatino Linotype" w:cs="Tahoma"/>
          <w:sz w:val="24"/>
          <w:szCs w:val="24"/>
        </w:rPr>
        <w:t>lage</w:t>
      </w:r>
      <w:r w:rsidR="000B3BC4" w:rsidRPr="000B3BC4">
        <w:rPr>
          <w:rFonts w:ascii="Palatino Linotype" w:hAnsi="Palatino Linotype" w:cs="Tahoma"/>
          <w:sz w:val="24"/>
          <w:szCs w:val="24"/>
        </w:rPr>
        <w:t xml:space="preserve"> des trinitarischen Gottesverständnisses und der Einheit der Kirche. Er betont</w:t>
      </w:r>
      <w:r w:rsidR="00122CAA">
        <w:rPr>
          <w:rFonts w:ascii="Palatino Linotype" w:hAnsi="Palatino Linotype" w:cs="Tahoma"/>
          <w:sz w:val="24"/>
          <w:szCs w:val="24"/>
        </w:rPr>
        <w:t>e</w:t>
      </w:r>
      <w:r w:rsidR="000B3BC4" w:rsidRPr="000B3BC4">
        <w:rPr>
          <w:rFonts w:ascii="Palatino Linotype" w:hAnsi="Palatino Linotype" w:cs="Tahoma"/>
          <w:sz w:val="24"/>
          <w:szCs w:val="24"/>
        </w:rPr>
        <w:t xml:space="preserve">, dass dieses Bekenntnis bis heute verbindend wirkt, da es das gemeinsame Bekenntnis zum </w:t>
      </w:r>
      <w:r w:rsidR="003E1EA4">
        <w:rPr>
          <w:rFonts w:ascii="Palatino Linotype" w:hAnsi="Palatino Linotype" w:cs="Tahoma"/>
          <w:sz w:val="24"/>
          <w:szCs w:val="24"/>
        </w:rPr>
        <w:t>D</w:t>
      </w:r>
      <w:r w:rsidR="000B3BC4" w:rsidRPr="000B3BC4">
        <w:rPr>
          <w:rFonts w:ascii="Palatino Linotype" w:hAnsi="Palatino Linotype" w:cs="Tahoma"/>
          <w:sz w:val="24"/>
          <w:szCs w:val="24"/>
        </w:rPr>
        <w:t>reieinigen Gott ausdrückt und so die Gemeinschaft zwischen evangelischen, orthodoxen und altorientalischen Kirchen stärkt. Zugleich reflektiert</w:t>
      </w:r>
      <w:r w:rsidR="003E1EA4">
        <w:rPr>
          <w:rFonts w:ascii="Palatino Linotype" w:hAnsi="Palatino Linotype" w:cs="Tahoma"/>
          <w:sz w:val="24"/>
          <w:szCs w:val="24"/>
        </w:rPr>
        <w:t>e</w:t>
      </w:r>
      <w:r w:rsidR="000B3BC4" w:rsidRPr="000B3BC4">
        <w:rPr>
          <w:rFonts w:ascii="Palatino Linotype" w:hAnsi="Palatino Linotype" w:cs="Tahoma"/>
          <w:sz w:val="24"/>
          <w:szCs w:val="24"/>
        </w:rPr>
        <w:t xml:space="preserve"> Gro</w:t>
      </w:r>
      <w:r w:rsidR="003E1EA4">
        <w:rPr>
          <w:rFonts w:ascii="Palatino Linotype" w:hAnsi="Palatino Linotype" w:cs="Tahoma"/>
          <w:sz w:val="24"/>
          <w:szCs w:val="24"/>
        </w:rPr>
        <w:t>ß</w:t>
      </w:r>
      <w:r w:rsidR="000B3BC4" w:rsidRPr="000B3BC4">
        <w:rPr>
          <w:rFonts w:ascii="Palatino Linotype" w:hAnsi="Palatino Linotype" w:cs="Tahoma"/>
          <w:sz w:val="24"/>
          <w:szCs w:val="24"/>
        </w:rPr>
        <w:t>hans kritisch die politische Rolle Kaiser Konstantins, die problematische Verbindung von kirchlicher und weltlicher Macht sowie die bis heute ungelöste Frage eines gemeinsamen Ostertermins. Theologisch verdeutlicht</w:t>
      </w:r>
      <w:r w:rsidR="003E1EA4">
        <w:rPr>
          <w:rFonts w:ascii="Palatino Linotype" w:hAnsi="Palatino Linotype" w:cs="Tahoma"/>
          <w:sz w:val="24"/>
          <w:szCs w:val="24"/>
        </w:rPr>
        <w:t>e</w:t>
      </w:r>
      <w:r w:rsidR="000B3BC4" w:rsidRPr="000B3BC4">
        <w:rPr>
          <w:rFonts w:ascii="Palatino Linotype" w:hAnsi="Palatino Linotype" w:cs="Tahoma"/>
          <w:sz w:val="24"/>
          <w:szCs w:val="24"/>
        </w:rPr>
        <w:t xml:space="preserve"> er, dass das „</w:t>
      </w:r>
      <w:r w:rsidR="003E1EA4">
        <w:rPr>
          <w:rFonts w:ascii="Palatino Linotype" w:hAnsi="Palatino Linotype" w:cs="Tahoma"/>
          <w:i/>
          <w:iCs/>
          <w:sz w:val="24"/>
          <w:szCs w:val="24"/>
        </w:rPr>
        <w:t>w</w:t>
      </w:r>
      <w:r w:rsidR="000B3BC4" w:rsidRPr="003E1EA4">
        <w:rPr>
          <w:rFonts w:ascii="Palatino Linotype" w:hAnsi="Palatino Linotype" w:cs="Tahoma"/>
          <w:i/>
          <w:iCs/>
          <w:sz w:val="24"/>
          <w:szCs w:val="24"/>
        </w:rPr>
        <w:t>ir</w:t>
      </w:r>
      <w:r w:rsidR="000B3BC4" w:rsidRPr="000B3BC4">
        <w:rPr>
          <w:rFonts w:ascii="Palatino Linotype" w:hAnsi="Palatino Linotype" w:cs="Tahoma"/>
          <w:sz w:val="24"/>
          <w:szCs w:val="24"/>
        </w:rPr>
        <w:t xml:space="preserve"> glauben“ des </w:t>
      </w:r>
      <w:proofErr w:type="spellStart"/>
      <w:r w:rsidR="000B3BC4" w:rsidRPr="000B3BC4">
        <w:rPr>
          <w:rFonts w:ascii="Palatino Linotype" w:hAnsi="Palatino Linotype" w:cs="Tahoma"/>
          <w:sz w:val="24"/>
          <w:szCs w:val="24"/>
        </w:rPr>
        <w:t>Ni</w:t>
      </w:r>
      <w:r w:rsidR="003E1EA4">
        <w:rPr>
          <w:rFonts w:ascii="Palatino Linotype" w:hAnsi="Palatino Linotype" w:cs="Tahoma"/>
          <w:sz w:val="24"/>
          <w:szCs w:val="24"/>
        </w:rPr>
        <w:t>z</w:t>
      </w:r>
      <w:r w:rsidR="000B3BC4" w:rsidRPr="000B3BC4">
        <w:rPr>
          <w:rFonts w:ascii="Palatino Linotype" w:hAnsi="Palatino Linotype" w:cs="Tahoma"/>
          <w:sz w:val="24"/>
          <w:szCs w:val="24"/>
        </w:rPr>
        <w:t>änums</w:t>
      </w:r>
      <w:proofErr w:type="spellEnd"/>
      <w:r w:rsidR="000B3BC4" w:rsidRPr="000B3BC4">
        <w:rPr>
          <w:rFonts w:ascii="Palatino Linotype" w:hAnsi="Palatino Linotype" w:cs="Tahoma"/>
          <w:sz w:val="24"/>
          <w:szCs w:val="24"/>
        </w:rPr>
        <w:t xml:space="preserve"> die Kirche als weltweite Gemeinschaft der Glaubenden </w:t>
      </w:r>
      <w:r w:rsidR="00411FBA">
        <w:rPr>
          <w:rFonts w:ascii="Palatino Linotype" w:hAnsi="Palatino Linotype" w:cs="Tahoma"/>
          <w:sz w:val="24"/>
          <w:szCs w:val="24"/>
        </w:rPr>
        <w:t>aussagt</w:t>
      </w:r>
      <w:r w:rsidR="000B3BC4" w:rsidRPr="000B3BC4">
        <w:rPr>
          <w:rFonts w:ascii="Palatino Linotype" w:hAnsi="Palatino Linotype" w:cs="Tahoma"/>
          <w:sz w:val="24"/>
          <w:szCs w:val="24"/>
        </w:rPr>
        <w:t xml:space="preserve"> und dass im Glaubensbekenntnis von 381 die Kirche selbst zum Gegenstand des Glaubens wird</w:t>
      </w:r>
      <w:r w:rsidR="009A4F37">
        <w:rPr>
          <w:rFonts w:ascii="Palatino Linotype" w:hAnsi="Palatino Linotype" w:cs="Tahoma"/>
          <w:sz w:val="24"/>
          <w:szCs w:val="24"/>
        </w:rPr>
        <w:t xml:space="preserve"> und</w:t>
      </w:r>
      <w:r w:rsidR="000B3BC4" w:rsidRPr="000B3BC4">
        <w:rPr>
          <w:rFonts w:ascii="Palatino Linotype" w:hAnsi="Palatino Linotype" w:cs="Tahoma"/>
          <w:sz w:val="24"/>
          <w:szCs w:val="24"/>
        </w:rPr>
        <w:t xml:space="preserve"> als Werk des </w:t>
      </w:r>
      <w:r w:rsidR="003E1EA4">
        <w:rPr>
          <w:rFonts w:ascii="Palatino Linotype" w:hAnsi="Palatino Linotype" w:cs="Tahoma"/>
          <w:sz w:val="24"/>
          <w:szCs w:val="24"/>
        </w:rPr>
        <w:t>D</w:t>
      </w:r>
      <w:r w:rsidR="000B3BC4" w:rsidRPr="000B3BC4">
        <w:rPr>
          <w:rFonts w:ascii="Palatino Linotype" w:hAnsi="Palatino Linotype" w:cs="Tahoma"/>
          <w:sz w:val="24"/>
          <w:szCs w:val="24"/>
        </w:rPr>
        <w:t xml:space="preserve">reieinen </w:t>
      </w:r>
      <w:r w:rsidR="000B3BC4" w:rsidRPr="009A4F37">
        <w:rPr>
          <w:rFonts w:ascii="Palatino Linotype" w:hAnsi="Palatino Linotype" w:cs="Tahoma"/>
          <w:sz w:val="24"/>
          <w:szCs w:val="24"/>
        </w:rPr>
        <w:t>Gottes</w:t>
      </w:r>
      <w:r w:rsidR="009A4F37" w:rsidRPr="009A4F37">
        <w:rPr>
          <w:rFonts w:ascii="Palatino Linotype" w:hAnsi="Palatino Linotype" w:cs="Tahoma"/>
          <w:sz w:val="24"/>
          <w:szCs w:val="24"/>
        </w:rPr>
        <w:t xml:space="preserve"> </w:t>
      </w:r>
      <w:r w:rsidR="000B3BC4" w:rsidRPr="009A4F37">
        <w:rPr>
          <w:rFonts w:ascii="Palatino Linotype" w:hAnsi="Palatino Linotype" w:cs="Tahoma"/>
          <w:sz w:val="24"/>
          <w:szCs w:val="24"/>
        </w:rPr>
        <w:t>Vertrauen verdient</w:t>
      </w:r>
      <w:r w:rsidR="000B3BC4" w:rsidRPr="000B3BC4">
        <w:rPr>
          <w:rFonts w:ascii="Palatino Linotype" w:hAnsi="Palatino Linotype" w:cs="Tahoma"/>
          <w:sz w:val="24"/>
          <w:szCs w:val="24"/>
        </w:rPr>
        <w:t>. Abschließend zeigt</w:t>
      </w:r>
      <w:r w:rsidR="003E1EA4">
        <w:rPr>
          <w:rFonts w:ascii="Palatino Linotype" w:hAnsi="Palatino Linotype" w:cs="Tahoma"/>
          <w:sz w:val="24"/>
          <w:szCs w:val="24"/>
        </w:rPr>
        <w:t>e</w:t>
      </w:r>
      <w:r w:rsidR="000B3BC4" w:rsidRPr="000B3BC4">
        <w:rPr>
          <w:rFonts w:ascii="Palatino Linotype" w:hAnsi="Palatino Linotype" w:cs="Tahoma"/>
          <w:sz w:val="24"/>
          <w:szCs w:val="24"/>
        </w:rPr>
        <w:t xml:space="preserve"> Gro</w:t>
      </w:r>
      <w:r w:rsidR="003E1EA4">
        <w:rPr>
          <w:rFonts w:ascii="Palatino Linotype" w:hAnsi="Palatino Linotype" w:cs="Tahoma"/>
          <w:sz w:val="24"/>
          <w:szCs w:val="24"/>
        </w:rPr>
        <w:t>ß</w:t>
      </w:r>
      <w:r w:rsidR="000B3BC4" w:rsidRPr="000B3BC4">
        <w:rPr>
          <w:rFonts w:ascii="Palatino Linotype" w:hAnsi="Palatino Linotype" w:cs="Tahoma"/>
          <w:sz w:val="24"/>
          <w:szCs w:val="24"/>
        </w:rPr>
        <w:t>hans auf, dass die vier Kennzeichen der Kirche – Einheit, Heiligkeit, Katholizität und Apostolizität – nicht empirische Eigenschaften, sondern Zeichen des göttlichen Handelns in der Welt sind und sich in de</w:t>
      </w:r>
      <w:r w:rsidR="00EA60C1">
        <w:rPr>
          <w:rFonts w:ascii="Palatino Linotype" w:hAnsi="Palatino Linotype" w:cs="Tahoma"/>
          <w:sz w:val="24"/>
          <w:szCs w:val="24"/>
        </w:rPr>
        <w:t>n</w:t>
      </w:r>
      <w:r w:rsidR="000B3BC4" w:rsidRPr="000B3BC4">
        <w:rPr>
          <w:rFonts w:ascii="Palatino Linotype" w:hAnsi="Palatino Linotype" w:cs="Tahoma"/>
          <w:sz w:val="24"/>
          <w:szCs w:val="24"/>
        </w:rPr>
        <w:t xml:space="preserve"> evangelischen </w:t>
      </w:r>
      <w:r w:rsidR="00225043">
        <w:rPr>
          <w:rFonts w:ascii="Palatino Linotype" w:hAnsi="Palatino Linotype" w:cs="Tahoma"/>
          <w:sz w:val="24"/>
          <w:szCs w:val="24"/>
        </w:rPr>
        <w:t>Kirche</w:t>
      </w:r>
      <w:r w:rsidR="00EA60C1">
        <w:rPr>
          <w:rFonts w:ascii="Palatino Linotype" w:hAnsi="Palatino Linotype" w:cs="Tahoma"/>
          <w:sz w:val="24"/>
          <w:szCs w:val="24"/>
        </w:rPr>
        <w:t>n</w:t>
      </w:r>
      <w:r w:rsidR="000B3BC4" w:rsidRPr="000B3BC4">
        <w:rPr>
          <w:rFonts w:ascii="Palatino Linotype" w:hAnsi="Palatino Linotype" w:cs="Tahoma"/>
          <w:sz w:val="24"/>
          <w:szCs w:val="24"/>
        </w:rPr>
        <w:t xml:space="preserve"> als gottesdienstliche, diakonische, missionarische und theologische Wirklichkeit ausdrücken.</w:t>
      </w:r>
    </w:p>
    <w:p w14:paraId="0357909B" w14:textId="77777777" w:rsidR="00CC4A07" w:rsidRDefault="00CC4A07" w:rsidP="00CC4A07">
      <w:pPr>
        <w:rPr>
          <w:rFonts w:ascii="Palatino Linotype" w:hAnsi="Palatino Linotype" w:cs="Tahoma"/>
          <w:sz w:val="24"/>
          <w:szCs w:val="24"/>
        </w:rPr>
      </w:pPr>
    </w:p>
    <w:p w14:paraId="3A13CD11" w14:textId="43138899" w:rsidR="003E1D7F" w:rsidRPr="00CC4A07" w:rsidRDefault="00CC4A07" w:rsidP="00CC4A07">
      <w:pPr>
        <w:jc w:val="both"/>
        <w:rPr>
          <w:rFonts w:ascii="Palatino Linotype" w:hAnsi="Palatino Linotype"/>
          <w:sz w:val="24"/>
          <w:szCs w:val="24"/>
        </w:rPr>
      </w:pPr>
      <w:r>
        <w:rPr>
          <w:rFonts w:ascii="Palatino Linotype" w:hAnsi="Palatino Linotype" w:cs="Tahoma"/>
          <w:sz w:val="24"/>
          <w:szCs w:val="24"/>
        </w:rPr>
        <w:t xml:space="preserve">Mit Blick auf das </w:t>
      </w:r>
      <w:r w:rsidR="003E1EA4">
        <w:rPr>
          <w:rFonts w:ascii="Palatino Linotype" w:hAnsi="Palatino Linotype" w:cs="Tahoma"/>
          <w:sz w:val="24"/>
          <w:szCs w:val="24"/>
        </w:rPr>
        <w:t xml:space="preserve">bevorstehende </w:t>
      </w:r>
      <w:r>
        <w:rPr>
          <w:rFonts w:ascii="Palatino Linotype" w:hAnsi="Palatino Linotype" w:cs="Tahoma"/>
          <w:sz w:val="24"/>
          <w:szCs w:val="24"/>
        </w:rPr>
        <w:t xml:space="preserve">500jährige Jubiläum der </w:t>
      </w:r>
      <w:r w:rsidRPr="002B19C0">
        <w:rPr>
          <w:rFonts w:ascii="Palatino Linotype" w:hAnsi="Palatino Linotype" w:cs="Tahoma"/>
          <w:i/>
          <w:iCs/>
          <w:sz w:val="24"/>
          <w:szCs w:val="24"/>
        </w:rPr>
        <w:t>Confessio Augustana</w:t>
      </w:r>
      <w:r>
        <w:rPr>
          <w:rFonts w:ascii="Palatino Linotype" w:hAnsi="Palatino Linotype" w:cs="Tahoma"/>
          <w:sz w:val="24"/>
          <w:szCs w:val="24"/>
        </w:rPr>
        <w:t xml:space="preserve"> (2030) fasste Georgios Vlantis </w:t>
      </w:r>
      <w:r w:rsidRPr="00CC4A07">
        <w:rPr>
          <w:rFonts w:ascii="Palatino Linotype" w:hAnsi="Palatino Linotype" w:cs="Tahoma"/>
          <w:sz w:val="24"/>
          <w:szCs w:val="24"/>
        </w:rPr>
        <w:t>in seinem Referat</w:t>
      </w:r>
      <w:r w:rsidRPr="00CC4A07">
        <w:rPr>
          <w:rFonts w:ascii="Palatino Linotype" w:hAnsi="Palatino Linotype" w:cs="Tahoma"/>
          <w:i/>
          <w:sz w:val="24"/>
          <w:szCs w:val="24"/>
        </w:rPr>
        <w:t xml:space="preserve"> „Von Nizäa nach Augsburg. Ekklesiologische Herausforderungen aus orthodoxer Sicht“ </w:t>
      </w:r>
      <w:r w:rsidRPr="00CC4A07">
        <w:rPr>
          <w:rFonts w:ascii="Palatino Linotype" w:hAnsi="Palatino Linotype" w:cs="Tahoma"/>
          <w:sz w:val="24"/>
          <w:szCs w:val="24"/>
        </w:rPr>
        <w:t xml:space="preserve">ekklesiologische Fragestellungen zusammen, die die zeitgenössische orthodoxe Kirche und Theologie </w:t>
      </w:r>
      <w:r w:rsidR="008E66F7">
        <w:rPr>
          <w:rFonts w:ascii="Palatino Linotype" w:hAnsi="Palatino Linotype" w:cs="Tahoma"/>
          <w:sz w:val="24"/>
          <w:szCs w:val="24"/>
        </w:rPr>
        <w:t>auseinandersetzen</w:t>
      </w:r>
      <w:r w:rsidRPr="00CC4A07">
        <w:rPr>
          <w:rFonts w:ascii="Palatino Linotype" w:hAnsi="Palatino Linotype" w:cs="Tahoma"/>
          <w:sz w:val="24"/>
          <w:szCs w:val="24"/>
        </w:rPr>
        <w:t xml:space="preserve">. Mehrere davon sind mittelbar oder unmittelbar mit dem Ertrag des Ersten Ökumenischen Konzils verbunden und könnten auch für den orthodox-evangelischen Dialog </w:t>
      </w:r>
      <w:r w:rsidR="00707440">
        <w:rPr>
          <w:rFonts w:ascii="Palatino Linotype" w:hAnsi="Palatino Linotype" w:cs="Tahoma"/>
          <w:sz w:val="24"/>
          <w:szCs w:val="24"/>
        </w:rPr>
        <w:t>auf dem Weg</w:t>
      </w:r>
      <w:r w:rsidRPr="00CC4A07">
        <w:rPr>
          <w:rFonts w:ascii="Palatino Linotype" w:hAnsi="Palatino Linotype" w:cs="Tahoma"/>
          <w:sz w:val="24"/>
          <w:szCs w:val="24"/>
        </w:rPr>
        <w:t xml:space="preserve"> zum Jubiläum der</w:t>
      </w:r>
      <w:r>
        <w:rPr>
          <w:rFonts w:ascii="Palatino Linotype" w:hAnsi="Palatino Linotype" w:cs="Tahoma"/>
          <w:sz w:val="24"/>
          <w:szCs w:val="24"/>
        </w:rPr>
        <w:t xml:space="preserve"> </w:t>
      </w:r>
      <w:r w:rsidRPr="002B19C0">
        <w:rPr>
          <w:rFonts w:ascii="Palatino Linotype" w:hAnsi="Palatino Linotype" w:cs="Tahoma"/>
          <w:i/>
          <w:iCs/>
          <w:sz w:val="24"/>
          <w:szCs w:val="24"/>
        </w:rPr>
        <w:t>Confessio Augustana</w:t>
      </w:r>
      <w:r>
        <w:rPr>
          <w:rFonts w:ascii="Palatino Linotype" w:hAnsi="Palatino Linotype" w:cs="Tahoma"/>
          <w:sz w:val="24"/>
          <w:szCs w:val="24"/>
        </w:rPr>
        <w:t xml:space="preserve"> </w:t>
      </w:r>
      <w:r w:rsidRPr="00CC4A07">
        <w:rPr>
          <w:rFonts w:ascii="Palatino Linotype" w:hAnsi="Palatino Linotype" w:cs="Tahoma"/>
          <w:sz w:val="24"/>
          <w:szCs w:val="24"/>
        </w:rPr>
        <w:t xml:space="preserve">relevant sein. Vlantis </w:t>
      </w:r>
      <w:r w:rsidR="00580609">
        <w:rPr>
          <w:rFonts w:ascii="Palatino Linotype" w:hAnsi="Palatino Linotype" w:cs="Tahoma"/>
          <w:sz w:val="24"/>
          <w:szCs w:val="24"/>
        </w:rPr>
        <w:t xml:space="preserve">besprach </w:t>
      </w:r>
      <w:r w:rsidRPr="00CC4A07">
        <w:rPr>
          <w:rFonts w:ascii="Palatino Linotype" w:hAnsi="Palatino Linotype" w:cs="Tahoma"/>
          <w:sz w:val="24"/>
          <w:szCs w:val="24"/>
        </w:rPr>
        <w:t>Themen wie das Verhältnis zwischen den kanonischen und charismatischen Grenzen der Kirche, die Anerkennung der Sakramente der Heterodoxen, de</w:t>
      </w:r>
      <w:r w:rsidR="00BD2B00">
        <w:rPr>
          <w:rFonts w:ascii="Palatino Linotype" w:hAnsi="Palatino Linotype" w:cs="Tahoma"/>
          <w:sz w:val="24"/>
          <w:szCs w:val="24"/>
        </w:rPr>
        <w:t>n</w:t>
      </w:r>
      <w:r w:rsidRPr="00CC4A07">
        <w:rPr>
          <w:rFonts w:ascii="Palatino Linotype" w:hAnsi="Palatino Linotype" w:cs="Tahoma"/>
          <w:sz w:val="24"/>
          <w:szCs w:val="24"/>
        </w:rPr>
        <w:t xml:space="preserve"> Zusammenhang zwischen Rechtgläubigkeit, Vielfalt und Häresie, die Rolle des </w:t>
      </w:r>
      <w:r w:rsidR="00580609">
        <w:rPr>
          <w:rFonts w:ascii="Palatino Linotype" w:hAnsi="Palatino Linotype" w:cs="Tahoma"/>
          <w:sz w:val="24"/>
          <w:szCs w:val="24"/>
        </w:rPr>
        <w:t>Primus</w:t>
      </w:r>
      <w:r w:rsidRPr="00CC4A07">
        <w:rPr>
          <w:rFonts w:ascii="Palatino Linotype" w:hAnsi="Palatino Linotype" w:cs="Tahoma"/>
          <w:sz w:val="24"/>
          <w:szCs w:val="24"/>
        </w:rPr>
        <w:t xml:space="preserve"> auf der panorthodoxen Ebene, der Ebene der </w:t>
      </w:r>
      <w:r w:rsidR="008E66F7">
        <w:rPr>
          <w:rFonts w:ascii="Palatino Linotype" w:hAnsi="Palatino Linotype" w:cs="Tahoma"/>
          <w:sz w:val="24"/>
          <w:szCs w:val="24"/>
        </w:rPr>
        <w:t>a</w:t>
      </w:r>
      <w:r w:rsidRPr="00CC4A07">
        <w:rPr>
          <w:rFonts w:ascii="Palatino Linotype" w:hAnsi="Palatino Linotype" w:cs="Tahoma"/>
          <w:sz w:val="24"/>
          <w:szCs w:val="24"/>
        </w:rPr>
        <w:t xml:space="preserve">utokephalen Kirche sowie derjenigen der Diözese und Kirchengemeinde. Weiterhin hat sich der Referent mit dem Verhältnis zwischen Amt und Charisma, dem eschatologischen Kirchenverständnis und der </w:t>
      </w:r>
      <w:r w:rsidRPr="00CC4A07">
        <w:rPr>
          <w:rFonts w:ascii="Palatino Linotype" w:hAnsi="Palatino Linotype" w:cs="Tahoma"/>
          <w:sz w:val="24"/>
          <w:szCs w:val="24"/>
        </w:rPr>
        <w:lastRenderedPageBreak/>
        <w:t>Herausforderung von Ethnotheologien sowie de</w:t>
      </w:r>
      <w:r w:rsidR="00797AE1">
        <w:rPr>
          <w:rFonts w:ascii="Palatino Linotype" w:hAnsi="Palatino Linotype" w:cs="Tahoma"/>
          <w:sz w:val="24"/>
          <w:szCs w:val="24"/>
        </w:rPr>
        <w:t>m</w:t>
      </w:r>
      <w:r w:rsidRPr="00CC4A07">
        <w:rPr>
          <w:rFonts w:ascii="Palatino Linotype" w:hAnsi="Palatino Linotype" w:cs="Tahoma"/>
          <w:sz w:val="24"/>
          <w:szCs w:val="24"/>
        </w:rPr>
        <w:t xml:space="preserve"> Zusammenhang </w:t>
      </w:r>
      <w:r w:rsidR="00C32E83">
        <w:rPr>
          <w:rFonts w:ascii="Palatino Linotype" w:hAnsi="Palatino Linotype" w:cs="Tahoma"/>
          <w:sz w:val="24"/>
          <w:szCs w:val="24"/>
        </w:rPr>
        <w:t>von</w:t>
      </w:r>
      <w:r w:rsidRPr="00CC4A07">
        <w:rPr>
          <w:rFonts w:ascii="Palatino Linotype" w:hAnsi="Palatino Linotype" w:cs="Tahoma"/>
          <w:sz w:val="24"/>
          <w:szCs w:val="24"/>
        </w:rPr>
        <w:t xml:space="preserve"> Ekklesiologie, Anthropologie und Schöpfungstheologie beschäftigt.</w:t>
      </w:r>
    </w:p>
    <w:p w14:paraId="607B316D" w14:textId="77777777" w:rsidR="00F02F27" w:rsidRDefault="00F02F27" w:rsidP="00F02F27">
      <w:pPr>
        <w:jc w:val="center"/>
        <w:rPr>
          <w:rFonts w:ascii="Palatino Linotype" w:hAnsi="Palatino Linotype" w:cs="Tahoma"/>
          <w:sz w:val="24"/>
          <w:szCs w:val="24"/>
        </w:rPr>
      </w:pPr>
    </w:p>
    <w:p w14:paraId="5C7E03FE" w14:textId="6C2BC00C" w:rsidR="007958F5" w:rsidRPr="007958F5" w:rsidRDefault="00D70B6E" w:rsidP="007958F5">
      <w:pPr>
        <w:jc w:val="both"/>
        <w:rPr>
          <w:rFonts w:ascii="Palatino Linotype" w:hAnsi="Palatino Linotype" w:cs="Tahoma"/>
          <w:sz w:val="24"/>
          <w:szCs w:val="24"/>
        </w:rPr>
      </w:pPr>
      <w:r>
        <w:rPr>
          <w:rFonts w:ascii="Palatino Linotype" w:hAnsi="Palatino Linotype" w:cs="Tahoma"/>
          <w:sz w:val="24"/>
          <w:szCs w:val="24"/>
        </w:rPr>
        <w:t xml:space="preserve">Das Referat </w:t>
      </w:r>
      <w:r w:rsidR="007958F5" w:rsidRPr="007958F5">
        <w:rPr>
          <w:rFonts w:ascii="Palatino Linotype" w:hAnsi="Palatino Linotype" w:cs="Tahoma"/>
          <w:sz w:val="24"/>
          <w:szCs w:val="24"/>
        </w:rPr>
        <w:t>von Konstantinos</w:t>
      </w:r>
      <w:r w:rsidR="007958F5" w:rsidRPr="007958F5">
        <w:rPr>
          <w:rFonts w:ascii="Times New Roman" w:hAnsi="Times New Roman"/>
          <w:sz w:val="24"/>
          <w:szCs w:val="24"/>
        </w:rPr>
        <w:t> </w:t>
      </w:r>
      <w:r w:rsidR="007958F5" w:rsidRPr="007958F5">
        <w:rPr>
          <w:rFonts w:ascii="Palatino Linotype" w:hAnsi="Palatino Linotype" w:cs="Tahoma"/>
          <w:sz w:val="24"/>
          <w:szCs w:val="24"/>
        </w:rPr>
        <w:t xml:space="preserve">Delikostantis </w:t>
      </w:r>
      <w:r w:rsidR="007958F5" w:rsidRPr="007958F5">
        <w:rPr>
          <w:rFonts w:ascii="Palatino Linotype" w:hAnsi="Palatino Linotype" w:cs="Palatino Linotype"/>
          <w:sz w:val="24"/>
          <w:szCs w:val="24"/>
        </w:rPr>
        <w:t>ü</w:t>
      </w:r>
      <w:r w:rsidR="007958F5" w:rsidRPr="007958F5">
        <w:rPr>
          <w:rFonts w:ascii="Palatino Linotype" w:hAnsi="Palatino Linotype" w:cs="Tahoma"/>
          <w:sz w:val="24"/>
          <w:szCs w:val="24"/>
        </w:rPr>
        <w:t xml:space="preserve">ber den </w:t>
      </w:r>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Geist von</w:t>
      </w:r>
      <w:r w:rsidR="007958F5" w:rsidRPr="007958F5">
        <w:rPr>
          <w:rFonts w:ascii="Times New Roman" w:hAnsi="Times New Roman"/>
          <w:sz w:val="24"/>
          <w:szCs w:val="24"/>
        </w:rPr>
        <w:t> </w:t>
      </w:r>
      <w:r w:rsidR="007958F5" w:rsidRPr="007958F5">
        <w:rPr>
          <w:rFonts w:ascii="Palatino Linotype" w:hAnsi="Palatino Linotype" w:cs="Tahoma"/>
          <w:sz w:val="24"/>
          <w:szCs w:val="24"/>
        </w:rPr>
        <w:t>Niz</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a</w:t>
      </w:r>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 xml:space="preserve"> </w:t>
      </w:r>
      <w:r w:rsidR="00D702EE">
        <w:rPr>
          <w:rFonts w:ascii="Palatino Linotype" w:hAnsi="Palatino Linotype" w:cs="Tahoma"/>
          <w:sz w:val="24"/>
          <w:szCs w:val="24"/>
        </w:rPr>
        <w:t>wurde von Georgios Vlantis</w:t>
      </w:r>
      <w:r>
        <w:rPr>
          <w:rFonts w:ascii="Palatino Linotype" w:hAnsi="Palatino Linotype" w:cs="Tahoma"/>
          <w:sz w:val="24"/>
          <w:szCs w:val="24"/>
        </w:rPr>
        <w:t xml:space="preserve"> vorgetragen</w:t>
      </w:r>
      <w:r w:rsidR="00D702EE">
        <w:rPr>
          <w:rFonts w:ascii="Palatino Linotype" w:hAnsi="Palatino Linotype" w:cs="Tahoma"/>
          <w:sz w:val="24"/>
          <w:szCs w:val="24"/>
        </w:rPr>
        <w:t xml:space="preserve">. </w:t>
      </w:r>
      <w:r w:rsidR="004D0915">
        <w:rPr>
          <w:rFonts w:ascii="Palatino Linotype" w:hAnsi="Palatino Linotype" w:cs="Tahoma"/>
          <w:sz w:val="24"/>
          <w:szCs w:val="24"/>
        </w:rPr>
        <w:t>Delikostantis</w:t>
      </w:r>
      <w:r w:rsidR="00D702EE">
        <w:rPr>
          <w:rFonts w:ascii="Palatino Linotype" w:hAnsi="Palatino Linotype" w:cs="Tahoma"/>
          <w:sz w:val="24"/>
          <w:szCs w:val="24"/>
        </w:rPr>
        <w:t xml:space="preserve"> </w:t>
      </w:r>
      <w:r w:rsidR="007958F5" w:rsidRPr="007958F5">
        <w:rPr>
          <w:rFonts w:ascii="Palatino Linotype" w:hAnsi="Palatino Linotype" w:cs="Tahoma"/>
          <w:sz w:val="24"/>
          <w:szCs w:val="24"/>
        </w:rPr>
        <w:t xml:space="preserve">betonte die bleibende Bedeutung des Ersten </w:t>
      </w:r>
      <w:r w:rsidR="007958F5" w:rsidRPr="007958F5">
        <w:rPr>
          <w:rFonts w:ascii="Palatino Linotype" w:hAnsi="Palatino Linotype" w:cs="Palatino Linotype"/>
          <w:sz w:val="24"/>
          <w:szCs w:val="24"/>
        </w:rPr>
        <w:t>Ö</w:t>
      </w:r>
      <w:r w:rsidR="007958F5" w:rsidRPr="007958F5">
        <w:rPr>
          <w:rFonts w:ascii="Palatino Linotype" w:hAnsi="Palatino Linotype" w:cs="Tahoma"/>
          <w:sz w:val="24"/>
          <w:szCs w:val="24"/>
        </w:rPr>
        <w:t>kumenischen Konzils (325) f</w:t>
      </w:r>
      <w:r w:rsidR="007958F5" w:rsidRPr="007958F5">
        <w:rPr>
          <w:rFonts w:ascii="Palatino Linotype" w:hAnsi="Palatino Linotype" w:cs="Palatino Linotype"/>
          <w:sz w:val="24"/>
          <w:szCs w:val="24"/>
        </w:rPr>
        <w:t>ü</w:t>
      </w:r>
      <w:r w:rsidR="007958F5" w:rsidRPr="007958F5">
        <w:rPr>
          <w:rFonts w:ascii="Palatino Linotype" w:hAnsi="Palatino Linotype" w:cs="Tahoma"/>
          <w:sz w:val="24"/>
          <w:szCs w:val="24"/>
        </w:rPr>
        <w:t>r Glauben, Einheit und Zeugnis der Kirche. Anl</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sslich des 1700j</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hrigen Jubil</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 xml:space="preserve">ums hob er hervor, </w:t>
      </w:r>
      <w:r>
        <w:rPr>
          <w:rFonts w:ascii="Palatino Linotype" w:hAnsi="Palatino Linotype" w:cs="Tahoma"/>
          <w:sz w:val="24"/>
          <w:szCs w:val="24"/>
        </w:rPr>
        <w:t>dass</w:t>
      </w:r>
      <w:r w:rsidR="007958F5" w:rsidRPr="007958F5">
        <w:rPr>
          <w:rFonts w:ascii="Palatino Linotype" w:hAnsi="Palatino Linotype" w:cs="Tahoma"/>
          <w:sz w:val="24"/>
          <w:szCs w:val="24"/>
        </w:rPr>
        <w:t xml:space="preserve"> das </w:t>
      </w:r>
      <w:r w:rsidR="007958F5">
        <w:rPr>
          <w:rFonts w:ascii="Palatino Linotype" w:hAnsi="Palatino Linotype" w:cs="Tahoma"/>
          <w:sz w:val="24"/>
          <w:szCs w:val="24"/>
        </w:rPr>
        <w:t xml:space="preserve">Ökumenische </w:t>
      </w:r>
      <w:r w:rsidR="007958F5" w:rsidRPr="007958F5">
        <w:rPr>
          <w:rFonts w:ascii="Palatino Linotype" w:hAnsi="Palatino Linotype" w:cs="Tahoma"/>
          <w:sz w:val="24"/>
          <w:szCs w:val="24"/>
        </w:rPr>
        <w:t xml:space="preserve">Patriarchat seit 2022 zahlreiche wissenschaftliche und </w:t>
      </w:r>
      <w:r w:rsidR="007958F5" w:rsidRPr="007958F5">
        <w:rPr>
          <w:rFonts w:ascii="Palatino Linotype" w:hAnsi="Palatino Linotype" w:cs="Palatino Linotype"/>
          <w:sz w:val="24"/>
          <w:szCs w:val="24"/>
        </w:rPr>
        <w:t>ö</w:t>
      </w:r>
      <w:r w:rsidR="007958F5" w:rsidRPr="007958F5">
        <w:rPr>
          <w:rFonts w:ascii="Palatino Linotype" w:hAnsi="Palatino Linotype" w:cs="Tahoma"/>
          <w:sz w:val="24"/>
          <w:szCs w:val="24"/>
        </w:rPr>
        <w:t>kumenische Initiativen organisiert hat – bis hin zur gemeinsamen Pilgerfahrt nach Nizäa mit Papst</w:t>
      </w:r>
      <w:r w:rsidR="007958F5" w:rsidRPr="007958F5">
        <w:rPr>
          <w:rFonts w:ascii="Times New Roman" w:hAnsi="Times New Roman"/>
          <w:sz w:val="24"/>
          <w:szCs w:val="24"/>
        </w:rPr>
        <w:t> </w:t>
      </w:r>
      <w:r w:rsidR="007958F5" w:rsidRPr="007958F5">
        <w:rPr>
          <w:rFonts w:ascii="Palatino Linotype" w:hAnsi="Palatino Linotype" w:cs="Tahoma"/>
          <w:sz w:val="24"/>
          <w:szCs w:val="24"/>
        </w:rPr>
        <w:t>Leo</w:t>
      </w:r>
      <w:r w:rsidR="007958F5" w:rsidRPr="007958F5">
        <w:rPr>
          <w:rFonts w:ascii="Times New Roman" w:hAnsi="Times New Roman"/>
          <w:sz w:val="24"/>
          <w:szCs w:val="24"/>
        </w:rPr>
        <w:t> </w:t>
      </w:r>
      <w:r w:rsidR="007958F5" w:rsidRPr="007958F5">
        <w:rPr>
          <w:rFonts w:ascii="Palatino Linotype" w:hAnsi="Palatino Linotype" w:cs="Tahoma"/>
          <w:sz w:val="24"/>
          <w:szCs w:val="24"/>
        </w:rPr>
        <w:t>XIV.</w:t>
      </w:r>
      <w:r w:rsidR="007958F5" w:rsidRPr="007958F5">
        <w:rPr>
          <w:rFonts w:ascii="Times New Roman" w:hAnsi="Times New Roman"/>
          <w:sz w:val="24"/>
          <w:szCs w:val="24"/>
        </w:rPr>
        <w:t> </w:t>
      </w:r>
      <w:r w:rsidR="007958F5" w:rsidRPr="007958F5">
        <w:rPr>
          <w:rFonts w:ascii="Palatino Linotype" w:hAnsi="Palatino Linotype" w:cs="Tahoma"/>
          <w:sz w:val="24"/>
          <w:szCs w:val="24"/>
        </w:rPr>
        <w:t>Delikostantis schilderte die theologische Tiefe des Konzils als Ausdruck lebendiger Synodalit</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t, authentischer Theologie und kirchlicher Autorit</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 xml:space="preserve">t, die keine kaiserliche, sondern </w:t>
      </w:r>
      <w:r w:rsidR="00A06311">
        <w:rPr>
          <w:rFonts w:ascii="Palatino Linotype" w:hAnsi="Palatino Linotype" w:cs="Tahoma"/>
          <w:sz w:val="24"/>
          <w:szCs w:val="24"/>
        </w:rPr>
        <w:t xml:space="preserve">eine </w:t>
      </w:r>
      <w:r w:rsidR="007958F5" w:rsidRPr="007958F5">
        <w:rPr>
          <w:rFonts w:ascii="Palatino Linotype" w:hAnsi="Palatino Linotype" w:cs="Tahoma"/>
          <w:sz w:val="24"/>
          <w:szCs w:val="24"/>
        </w:rPr>
        <w:t>geistliche Grundlage besitzt. Er zeigte, dass Niz</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 xml:space="preserve">a durch das Bekenntnis zum </w:t>
      </w:r>
      <w:r w:rsidR="007958F5" w:rsidRPr="007958F5">
        <w:rPr>
          <w:rFonts w:ascii="Palatino Linotype" w:hAnsi="Palatino Linotype" w:cs="Palatino Linotype"/>
          <w:sz w:val="24"/>
          <w:szCs w:val="24"/>
        </w:rPr>
        <w:t>„</w:t>
      </w:r>
      <w:proofErr w:type="spellStart"/>
      <w:r w:rsidR="007958F5" w:rsidRPr="00451342">
        <w:rPr>
          <w:rFonts w:ascii="Palatino Linotype" w:hAnsi="Palatino Linotype" w:cs="Tahoma"/>
          <w:i/>
          <w:iCs/>
          <w:sz w:val="24"/>
          <w:szCs w:val="24"/>
        </w:rPr>
        <w:t>homoousios</w:t>
      </w:r>
      <w:proofErr w:type="spellEnd"/>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 xml:space="preserve"> </w:t>
      </w:r>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 xml:space="preserve"> der Wesensgleichheit von Vater und Sohn </w:t>
      </w:r>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 xml:space="preserve"> das Fundament des christologischen und trinitarisch</w:t>
      </w:r>
      <w:r w:rsidR="007958F5" w:rsidRPr="00A06311">
        <w:rPr>
          <w:rFonts w:ascii="Palatino Linotype" w:hAnsi="Palatino Linotype" w:cs="Tahoma"/>
          <w:sz w:val="24"/>
          <w:szCs w:val="24"/>
        </w:rPr>
        <w:t>en Glaubens legte und die Rezeption dieses Glaubens im kirchlichen Leben</w:t>
      </w:r>
      <w:r w:rsidR="00A06311" w:rsidRPr="00A06311">
        <w:rPr>
          <w:rFonts w:ascii="Palatino Linotype" w:hAnsi="Palatino Linotype" w:cs="Tahoma"/>
          <w:sz w:val="24"/>
          <w:szCs w:val="24"/>
        </w:rPr>
        <w:t xml:space="preserve"> bis heute</w:t>
      </w:r>
      <w:r w:rsidR="007958F5" w:rsidRPr="00A06311">
        <w:rPr>
          <w:rFonts w:ascii="Palatino Linotype" w:hAnsi="Palatino Linotype" w:cs="Tahoma"/>
          <w:sz w:val="24"/>
          <w:szCs w:val="24"/>
        </w:rPr>
        <w:t xml:space="preserve"> pr</w:t>
      </w:r>
      <w:r w:rsidR="007958F5" w:rsidRPr="00A06311">
        <w:rPr>
          <w:rFonts w:ascii="Palatino Linotype" w:hAnsi="Palatino Linotype" w:cs="Palatino Linotype"/>
          <w:sz w:val="24"/>
          <w:szCs w:val="24"/>
        </w:rPr>
        <w:t>ä</w:t>
      </w:r>
      <w:r w:rsidR="007958F5" w:rsidRPr="00A06311">
        <w:rPr>
          <w:rFonts w:ascii="Palatino Linotype" w:hAnsi="Palatino Linotype" w:cs="Tahoma"/>
          <w:sz w:val="24"/>
          <w:szCs w:val="24"/>
        </w:rPr>
        <w:t>gt</w:t>
      </w:r>
      <w:r w:rsidR="007958F5" w:rsidRPr="007958F5">
        <w:rPr>
          <w:rFonts w:ascii="Palatino Linotype" w:hAnsi="Palatino Linotype" w:cs="Tahoma"/>
          <w:sz w:val="24"/>
          <w:szCs w:val="24"/>
        </w:rPr>
        <w:t>. Abschließend forderte er, den „Geist von</w:t>
      </w:r>
      <w:r w:rsidR="007958F5" w:rsidRPr="007958F5">
        <w:rPr>
          <w:rFonts w:ascii="Times New Roman" w:hAnsi="Times New Roman"/>
          <w:sz w:val="24"/>
          <w:szCs w:val="24"/>
        </w:rPr>
        <w:t> </w:t>
      </w:r>
      <w:r w:rsidR="007958F5" w:rsidRPr="007958F5">
        <w:rPr>
          <w:rFonts w:ascii="Palatino Linotype" w:hAnsi="Palatino Linotype" w:cs="Tahoma"/>
          <w:sz w:val="24"/>
          <w:szCs w:val="24"/>
        </w:rPr>
        <w:t>Niz</w:t>
      </w:r>
      <w:r w:rsidR="007958F5" w:rsidRPr="007958F5">
        <w:rPr>
          <w:rFonts w:ascii="Palatino Linotype" w:hAnsi="Palatino Linotype" w:cs="Palatino Linotype"/>
          <w:sz w:val="24"/>
          <w:szCs w:val="24"/>
        </w:rPr>
        <w:t>ä</w:t>
      </w:r>
      <w:r w:rsidR="007958F5" w:rsidRPr="007958F5">
        <w:rPr>
          <w:rFonts w:ascii="Palatino Linotype" w:hAnsi="Palatino Linotype" w:cs="Tahoma"/>
          <w:sz w:val="24"/>
          <w:szCs w:val="24"/>
        </w:rPr>
        <w:t>a</w:t>
      </w:r>
      <w:r w:rsidR="007958F5" w:rsidRPr="007958F5">
        <w:rPr>
          <w:rFonts w:ascii="Palatino Linotype" w:hAnsi="Palatino Linotype" w:cs="Palatino Linotype"/>
          <w:sz w:val="24"/>
          <w:szCs w:val="24"/>
        </w:rPr>
        <w:t>“</w:t>
      </w:r>
      <w:r w:rsidR="007958F5" w:rsidRPr="007958F5">
        <w:rPr>
          <w:rFonts w:ascii="Palatino Linotype" w:hAnsi="Palatino Linotype" w:cs="Tahoma"/>
          <w:sz w:val="24"/>
          <w:szCs w:val="24"/>
        </w:rPr>
        <w:t xml:space="preserve"> heute neu zu erschlie</w:t>
      </w:r>
      <w:r w:rsidR="007958F5" w:rsidRPr="007958F5">
        <w:rPr>
          <w:rFonts w:ascii="Palatino Linotype" w:hAnsi="Palatino Linotype" w:cs="Palatino Linotype"/>
          <w:sz w:val="24"/>
          <w:szCs w:val="24"/>
        </w:rPr>
        <w:t>ß</w:t>
      </w:r>
      <w:r w:rsidR="007958F5" w:rsidRPr="007958F5">
        <w:rPr>
          <w:rFonts w:ascii="Palatino Linotype" w:hAnsi="Palatino Linotype" w:cs="Tahoma"/>
          <w:sz w:val="24"/>
          <w:szCs w:val="24"/>
        </w:rPr>
        <w:t>en: als dynamisches Zeugnis der Kirche in der modernen Welt, das Dogma, Theologie und Anthropologie miteinander verbindet und den Glauben als Antwort auf die existenziellen Herausforderungen des Menschen begreift.</w:t>
      </w:r>
    </w:p>
    <w:p w14:paraId="08D39D98" w14:textId="77777777" w:rsidR="00812C8D" w:rsidRPr="00DA20B9" w:rsidRDefault="00812C8D" w:rsidP="007958F5">
      <w:pPr>
        <w:jc w:val="both"/>
        <w:rPr>
          <w:rFonts w:ascii="Palatino Linotype" w:hAnsi="Palatino Linotype" w:cs="Tahoma"/>
          <w:sz w:val="24"/>
          <w:szCs w:val="24"/>
        </w:rPr>
      </w:pPr>
    </w:p>
    <w:p w14:paraId="2FCCC014" w14:textId="76677747" w:rsidR="0015565D" w:rsidRPr="00812C8D" w:rsidRDefault="00F02F27" w:rsidP="00812C8D">
      <w:pPr>
        <w:jc w:val="center"/>
        <w:rPr>
          <w:rFonts w:ascii="Palatino Linotype" w:hAnsi="Palatino Linotype" w:cs="Tahoma"/>
          <w:sz w:val="24"/>
          <w:szCs w:val="24"/>
        </w:rPr>
      </w:pPr>
      <w:r w:rsidRPr="00DA20B9">
        <w:rPr>
          <w:rFonts w:ascii="Palatino Linotype" w:hAnsi="Palatino Linotype" w:cs="Tahoma"/>
          <w:sz w:val="24"/>
          <w:szCs w:val="24"/>
        </w:rPr>
        <w:t>V.</w:t>
      </w:r>
    </w:p>
    <w:p w14:paraId="4B6EF2E3" w14:textId="77777777" w:rsidR="007958F5" w:rsidRDefault="007958F5" w:rsidP="00D702EE">
      <w:pPr>
        <w:jc w:val="both"/>
        <w:rPr>
          <w:rFonts w:ascii="Palatino Linotype" w:hAnsi="Palatino Linotype"/>
          <w:sz w:val="24"/>
          <w:szCs w:val="24"/>
        </w:rPr>
      </w:pPr>
    </w:p>
    <w:p w14:paraId="79C310DF" w14:textId="3E7C9AA7" w:rsidR="00E83E07" w:rsidRPr="00E83E07" w:rsidRDefault="001464D6" w:rsidP="00516BC5">
      <w:pPr>
        <w:jc w:val="both"/>
        <w:rPr>
          <w:rFonts w:ascii="Palatino Linotype" w:hAnsi="Palatino Linotype"/>
          <w:sz w:val="24"/>
          <w:szCs w:val="24"/>
        </w:rPr>
      </w:pPr>
      <w:r>
        <w:rPr>
          <w:rFonts w:ascii="Palatino Linotype" w:hAnsi="Palatino Linotype"/>
          <w:sz w:val="24"/>
          <w:szCs w:val="24"/>
        </w:rPr>
        <w:t>Die Gegenwart des Dreieinen Gottes prägt in beiden Traditionen das gottesdienstliche Leben und wird liturgisch gefeiert, was in der orthodoxen Liturgie besonders sichtbar wird.</w:t>
      </w:r>
      <w:r w:rsidR="00193A6A">
        <w:rPr>
          <w:rFonts w:ascii="Palatino Linotype" w:hAnsi="Palatino Linotype"/>
          <w:sz w:val="24"/>
          <w:szCs w:val="24"/>
        </w:rPr>
        <w:t xml:space="preserve"> </w:t>
      </w:r>
      <w:r>
        <w:rPr>
          <w:rFonts w:ascii="Palatino Linotype" w:hAnsi="Palatino Linotype"/>
          <w:sz w:val="24"/>
          <w:szCs w:val="24"/>
        </w:rPr>
        <w:t>D</w:t>
      </w:r>
      <w:r w:rsidR="00515F07">
        <w:rPr>
          <w:rFonts w:ascii="Palatino Linotype" w:hAnsi="Palatino Linotype"/>
          <w:sz w:val="24"/>
          <w:szCs w:val="24"/>
        </w:rPr>
        <w:t>ie Gläubigen</w:t>
      </w:r>
      <w:r w:rsidR="00711847">
        <w:rPr>
          <w:rFonts w:ascii="Palatino Linotype" w:hAnsi="Palatino Linotype"/>
          <w:sz w:val="24"/>
          <w:szCs w:val="24"/>
        </w:rPr>
        <w:t xml:space="preserve"> </w:t>
      </w:r>
      <w:r>
        <w:rPr>
          <w:rFonts w:ascii="Palatino Linotype" w:hAnsi="Palatino Linotype"/>
          <w:sz w:val="24"/>
          <w:szCs w:val="24"/>
        </w:rPr>
        <w:t xml:space="preserve">werden </w:t>
      </w:r>
      <w:r w:rsidR="00711847">
        <w:rPr>
          <w:rFonts w:ascii="Palatino Linotype" w:hAnsi="Palatino Linotype"/>
          <w:sz w:val="24"/>
          <w:szCs w:val="24"/>
        </w:rPr>
        <w:t xml:space="preserve">in </w:t>
      </w:r>
      <w:r>
        <w:rPr>
          <w:rFonts w:ascii="Palatino Linotype" w:hAnsi="Palatino Linotype"/>
          <w:sz w:val="24"/>
          <w:szCs w:val="24"/>
        </w:rPr>
        <w:t xml:space="preserve">den Heilsraum und </w:t>
      </w:r>
      <w:r w:rsidR="00711847">
        <w:rPr>
          <w:rFonts w:ascii="Palatino Linotype" w:hAnsi="Palatino Linotype"/>
          <w:sz w:val="24"/>
          <w:szCs w:val="24"/>
        </w:rPr>
        <w:t xml:space="preserve">das Heilshandeln Gottes </w:t>
      </w:r>
      <w:r w:rsidR="00E83E07" w:rsidRPr="00E83E07">
        <w:rPr>
          <w:rFonts w:ascii="Palatino Linotype" w:hAnsi="Palatino Linotype"/>
          <w:sz w:val="24"/>
          <w:szCs w:val="24"/>
        </w:rPr>
        <w:t xml:space="preserve">im Hier und Heute </w:t>
      </w:r>
      <w:r w:rsidR="00515F07">
        <w:rPr>
          <w:rFonts w:ascii="Palatino Linotype" w:hAnsi="Palatino Linotype"/>
          <w:sz w:val="24"/>
          <w:szCs w:val="24"/>
        </w:rPr>
        <w:t>einbezogen</w:t>
      </w:r>
      <w:r w:rsidR="00E83E07" w:rsidRPr="00E83E07">
        <w:rPr>
          <w:rFonts w:ascii="Palatino Linotype" w:hAnsi="Palatino Linotype"/>
          <w:sz w:val="24"/>
          <w:szCs w:val="24"/>
        </w:rPr>
        <w:t>.</w:t>
      </w:r>
      <w:r w:rsidR="00D02EDD">
        <w:rPr>
          <w:rFonts w:ascii="Palatino Linotype" w:hAnsi="Palatino Linotype"/>
          <w:sz w:val="24"/>
          <w:szCs w:val="24"/>
        </w:rPr>
        <w:t xml:space="preserve"> </w:t>
      </w:r>
    </w:p>
    <w:p w14:paraId="4B6B457B" w14:textId="449F3FC5" w:rsidR="00E83E07" w:rsidRPr="00E83E07" w:rsidRDefault="00E83E07" w:rsidP="003775AA">
      <w:pPr>
        <w:jc w:val="both"/>
        <w:rPr>
          <w:rFonts w:ascii="Palatino Linotype" w:hAnsi="Palatino Linotype"/>
          <w:sz w:val="24"/>
          <w:szCs w:val="24"/>
        </w:rPr>
      </w:pPr>
      <w:r w:rsidRPr="00E83E07">
        <w:rPr>
          <w:rFonts w:ascii="Palatino Linotype" w:hAnsi="Palatino Linotype"/>
          <w:sz w:val="24"/>
          <w:szCs w:val="24"/>
        </w:rPr>
        <w:t xml:space="preserve">Es wurde hervorgehoben, dass die Liturgie in beiden Traditionen eine </w:t>
      </w:r>
      <w:r w:rsidR="003D312F">
        <w:rPr>
          <w:rFonts w:ascii="Palatino Linotype" w:hAnsi="Palatino Linotype"/>
          <w:sz w:val="24"/>
          <w:szCs w:val="24"/>
        </w:rPr>
        <w:t xml:space="preserve">verwandelnde </w:t>
      </w:r>
      <w:r w:rsidRPr="00E83E07">
        <w:rPr>
          <w:rFonts w:ascii="Palatino Linotype" w:hAnsi="Palatino Linotype"/>
          <w:sz w:val="24"/>
          <w:szCs w:val="24"/>
        </w:rPr>
        <w:t xml:space="preserve">Kraft </w:t>
      </w:r>
      <w:r w:rsidR="009D706C">
        <w:rPr>
          <w:rFonts w:ascii="Palatino Linotype" w:hAnsi="Palatino Linotype"/>
          <w:sz w:val="24"/>
          <w:szCs w:val="24"/>
        </w:rPr>
        <w:t>ist</w:t>
      </w:r>
      <w:r w:rsidRPr="00E83E07">
        <w:rPr>
          <w:rFonts w:ascii="Palatino Linotype" w:hAnsi="Palatino Linotype"/>
          <w:sz w:val="24"/>
          <w:szCs w:val="24"/>
        </w:rPr>
        <w:t xml:space="preserve">, die </w:t>
      </w:r>
      <w:r w:rsidR="003D312F">
        <w:rPr>
          <w:rFonts w:ascii="Palatino Linotype" w:hAnsi="Palatino Linotype"/>
          <w:sz w:val="24"/>
          <w:szCs w:val="24"/>
        </w:rPr>
        <w:t>sich</w:t>
      </w:r>
      <w:r w:rsidR="00E326AD">
        <w:rPr>
          <w:rFonts w:ascii="Palatino Linotype" w:hAnsi="Palatino Linotype"/>
          <w:sz w:val="24"/>
          <w:szCs w:val="24"/>
        </w:rPr>
        <w:t xml:space="preserve"> in das ganze Leben der Gläubigen in allen seinen Dimensionen hinein</w:t>
      </w:r>
      <w:r w:rsidR="003D312F">
        <w:rPr>
          <w:rFonts w:ascii="Palatino Linotype" w:hAnsi="Palatino Linotype"/>
          <w:sz w:val="24"/>
          <w:szCs w:val="24"/>
        </w:rPr>
        <w:t xml:space="preserve"> aus</w:t>
      </w:r>
      <w:r w:rsidR="00E326AD">
        <w:rPr>
          <w:rFonts w:ascii="Palatino Linotype" w:hAnsi="Palatino Linotype"/>
          <w:sz w:val="24"/>
          <w:szCs w:val="24"/>
        </w:rPr>
        <w:t>wirkt</w:t>
      </w:r>
      <w:r w:rsidR="003D312F">
        <w:rPr>
          <w:rFonts w:ascii="Palatino Linotype" w:hAnsi="Palatino Linotype"/>
          <w:sz w:val="24"/>
          <w:szCs w:val="24"/>
        </w:rPr>
        <w:t xml:space="preserve">. </w:t>
      </w:r>
      <w:r w:rsidR="003775AA" w:rsidRPr="00E83E07">
        <w:rPr>
          <w:rFonts w:ascii="Palatino Linotype" w:hAnsi="Palatino Linotype"/>
          <w:sz w:val="24"/>
          <w:szCs w:val="24"/>
        </w:rPr>
        <w:t>Da</w:t>
      </w:r>
      <w:r w:rsidR="003775AA">
        <w:rPr>
          <w:rFonts w:ascii="Palatino Linotype" w:hAnsi="Palatino Linotype"/>
          <w:sz w:val="24"/>
          <w:szCs w:val="24"/>
        </w:rPr>
        <w:t>für</w:t>
      </w:r>
      <w:r w:rsidR="003775AA" w:rsidRPr="00E83E07">
        <w:rPr>
          <w:rFonts w:ascii="Palatino Linotype" w:hAnsi="Palatino Linotype"/>
          <w:sz w:val="24"/>
          <w:szCs w:val="24"/>
        </w:rPr>
        <w:t xml:space="preserve"> kennt die Orthodoxie den Begriff der </w:t>
      </w:r>
      <w:r w:rsidR="003775AA" w:rsidRPr="00B35DB5">
        <w:rPr>
          <w:rFonts w:ascii="Palatino Linotype" w:hAnsi="Palatino Linotype"/>
          <w:i/>
          <w:iCs/>
          <w:sz w:val="24"/>
          <w:szCs w:val="24"/>
        </w:rPr>
        <w:t>Liturgie nach der Liturgie</w:t>
      </w:r>
      <w:r w:rsidR="003775AA" w:rsidRPr="00E83E07">
        <w:rPr>
          <w:rFonts w:ascii="Palatino Linotype" w:hAnsi="Palatino Linotype"/>
          <w:sz w:val="24"/>
          <w:szCs w:val="24"/>
        </w:rPr>
        <w:t xml:space="preserve">. </w:t>
      </w:r>
      <w:r w:rsidR="00193A6A" w:rsidRPr="003D312F">
        <w:rPr>
          <w:rFonts w:ascii="Palatino Linotype" w:hAnsi="Palatino Linotype"/>
          <w:sz w:val="24"/>
          <w:szCs w:val="24"/>
        </w:rPr>
        <w:t xml:space="preserve">Die evangelische Tradition spricht hier vom vernünftigen Gottesdienst </w:t>
      </w:r>
      <w:r w:rsidR="003D312F" w:rsidRPr="003D312F">
        <w:rPr>
          <w:rFonts w:ascii="Palatino Linotype" w:hAnsi="Palatino Linotype"/>
          <w:sz w:val="24"/>
          <w:szCs w:val="24"/>
        </w:rPr>
        <w:t>im Alltag der Welt (</w:t>
      </w:r>
      <w:r w:rsidR="00193A6A" w:rsidRPr="003D312F">
        <w:rPr>
          <w:rFonts w:ascii="Palatino Linotype" w:hAnsi="Palatino Linotype"/>
          <w:sz w:val="24"/>
          <w:szCs w:val="24"/>
        </w:rPr>
        <w:t>Röm 12</w:t>
      </w:r>
      <w:r w:rsidR="003D312F" w:rsidRPr="003D312F">
        <w:rPr>
          <w:rFonts w:ascii="Palatino Linotype" w:hAnsi="Palatino Linotype"/>
          <w:sz w:val="24"/>
          <w:szCs w:val="24"/>
        </w:rPr>
        <w:t>, 1)</w:t>
      </w:r>
      <w:r w:rsidR="00193A6A" w:rsidRPr="003D312F">
        <w:rPr>
          <w:rFonts w:ascii="Palatino Linotype" w:hAnsi="Palatino Linotype"/>
          <w:sz w:val="24"/>
          <w:szCs w:val="24"/>
        </w:rPr>
        <w:t>.</w:t>
      </w:r>
      <w:r w:rsidR="00193A6A">
        <w:rPr>
          <w:rFonts w:ascii="Palatino Linotype" w:hAnsi="Palatino Linotype"/>
          <w:sz w:val="24"/>
          <w:szCs w:val="24"/>
        </w:rPr>
        <w:t xml:space="preserve"> </w:t>
      </w:r>
      <w:r w:rsidR="003775AA">
        <w:rPr>
          <w:rFonts w:ascii="Palatino Linotype" w:hAnsi="Palatino Linotype"/>
          <w:sz w:val="24"/>
          <w:szCs w:val="24"/>
        </w:rPr>
        <w:t xml:space="preserve">Im Gottesdienst beider Kirchen bildet sich dieser Auftrag ab </w:t>
      </w:r>
      <w:r w:rsidR="00B35DB5">
        <w:rPr>
          <w:rFonts w:ascii="Palatino Linotype" w:hAnsi="Palatino Linotype"/>
          <w:sz w:val="24"/>
          <w:szCs w:val="24"/>
        </w:rPr>
        <w:t xml:space="preserve">in der </w:t>
      </w:r>
      <w:r w:rsidR="00B35DB5" w:rsidRPr="00552C69">
        <w:rPr>
          <w:rFonts w:ascii="Palatino Linotype" w:hAnsi="Palatino Linotype"/>
          <w:i/>
          <w:iCs/>
          <w:sz w:val="24"/>
          <w:szCs w:val="24"/>
        </w:rPr>
        <w:t>Sendung</w:t>
      </w:r>
      <w:r w:rsidR="00B35DB5">
        <w:rPr>
          <w:rFonts w:ascii="Palatino Linotype" w:hAnsi="Palatino Linotype"/>
          <w:sz w:val="24"/>
          <w:szCs w:val="24"/>
        </w:rPr>
        <w:t xml:space="preserve"> </w:t>
      </w:r>
      <w:r w:rsidR="00587D7B">
        <w:rPr>
          <w:rFonts w:ascii="Palatino Linotype" w:hAnsi="Palatino Linotype"/>
          <w:sz w:val="24"/>
          <w:szCs w:val="24"/>
        </w:rPr>
        <w:t xml:space="preserve">der Gemeinde </w:t>
      </w:r>
      <w:r w:rsidR="00B35DB5">
        <w:rPr>
          <w:rFonts w:ascii="Palatino Linotype" w:hAnsi="Palatino Linotype"/>
          <w:sz w:val="24"/>
          <w:szCs w:val="24"/>
        </w:rPr>
        <w:t xml:space="preserve">in die Welt. </w:t>
      </w:r>
    </w:p>
    <w:p w14:paraId="5488DF8F" w14:textId="2543D648" w:rsidR="00221E87" w:rsidRDefault="008F576B" w:rsidP="00D702EE">
      <w:pPr>
        <w:jc w:val="both"/>
        <w:rPr>
          <w:rFonts w:ascii="Palatino Linotype" w:hAnsi="Palatino Linotype"/>
          <w:sz w:val="24"/>
          <w:szCs w:val="24"/>
        </w:rPr>
      </w:pPr>
      <w:r w:rsidRPr="00E83E07">
        <w:rPr>
          <w:rFonts w:ascii="Palatino Linotype" w:hAnsi="Palatino Linotype"/>
          <w:sz w:val="24"/>
          <w:szCs w:val="24"/>
        </w:rPr>
        <w:t xml:space="preserve">Zugleich wurde von beiden Seiten festgehalten, </w:t>
      </w:r>
      <w:r w:rsidR="00221ABC">
        <w:rPr>
          <w:rFonts w:ascii="Palatino Linotype" w:hAnsi="Palatino Linotype"/>
          <w:sz w:val="24"/>
          <w:szCs w:val="24"/>
        </w:rPr>
        <w:t xml:space="preserve">dass das Bekenntnis zum trinitarischen Gott und die Teilhabe am Leib Christi in der Liturgie miteinander verbunden sind. </w:t>
      </w:r>
      <w:r w:rsidR="004128B4">
        <w:rPr>
          <w:rFonts w:ascii="Palatino Linotype" w:hAnsi="Palatino Linotype"/>
          <w:sz w:val="24"/>
          <w:szCs w:val="24"/>
        </w:rPr>
        <w:t xml:space="preserve">Gemeinsam </w:t>
      </w:r>
      <w:r>
        <w:rPr>
          <w:rFonts w:ascii="Palatino Linotype" w:hAnsi="Palatino Linotype"/>
          <w:sz w:val="24"/>
          <w:szCs w:val="24"/>
        </w:rPr>
        <w:t xml:space="preserve">wurde die Bedeutung des </w:t>
      </w:r>
      <w:r w:rsidR="00F64B72">
        <w:rPr>
          <w:rFonts w:ascii="Palatino Linotype" w:hAnsi="Palatino Linotype"/>
          <w:sz w:val="24"/>
          <w:szCs w:val="24"/>
        </w:rPr>
        <w:t>gottesdienstlichen</w:t>
      </w:r>
      <w:r>
        <w:rPr>
          <w:rFonts w:ascii="Palatino Linotype" w:hAnsi="Palatino Linotype"/>
          <w:sz w:val="24"/>
          <w:szCs w:val="24"/>
        </w:rPr>
        <w:t xml:space="preserve"> Lobpreises </w:t>
      </w:r>
      <w:r w:rsidR="00F64B72">
        <w:rPr>
          <w:rFonts w:ascii="Palatino Linotype" w:hAnsi="Palatino Linotype"/>
          <w:sz w:val="24"/>
          <w:szCs w:val="24"/>
        </w:rPr>
        <w:t>betont</w:t>
      </w:r>
      <w:r>
        <w:rPr>
          <w:rFonts w:ascii="Palatino Linotype" w:hAnsi="Palatino Linotype"/>
          <w:sz w:val="24"/>
          <w:szCs w:val="24"/>
        </w:rPr>
        <w:t xml:space="preserve">, </w:t>
      </w:r>
      <w:r w:rsidR="00A915D4">
        <w:rPr>
          <w:rFonts w:ascii="Palatino Linotype" w:hAnsi="Palatino Linotype"/>
          <w:sz w:val="24"/>
          <w:szCs w:val="24"/>
        </w:rPr>
        <w:t>insofern</w:t>
      </w:r>
      <w:r>
        <w:rPr>
          <w:rFonts w:ascii="Palatino Linotype" w:hAnsi="Palatino Linotype"/>
          <w:sz w:val="24"/>
          <w:szCs w:val="24"/>
        </w:rPr>
        <w:t xml:space="preserve"> die</w:t>
      </w:r>
      <w:r w:rsidR="00E83E07" w:rsidRPr="00E83E07">
        <w:rPr>
          <w:rFonts w:ascii="Palatino Linotype" w:hAnsi="Palatino Linotype"/>
          <w:sz w:val="24"/>
          <w:szCs w:val="24"/>
        </w:rPr>
        <w:t xml:space="preserve"> Sprachform der Doxologie</w:t>
      </w:r>
      <w:r w:rsidR="00A915D4">
        <w:rPr>
          <w:rFonts w:ascii="Palatino Linotype" w:hAnsi="Palatino Linotype"/>
          <w:sz w:val="24"/>
          <w:szCs w:val="24"/>
        </w:rPr>
        <w:t xml:space="preserve"> – wie die der Fürbitte – </w:t>
      </w:r>
      <w:r>
        <w:rPr>
          <w:rFonts w:ascii="Palatino Linotype" w:hAnsi="Palatino Linotype"/>
          <w:sz w:val="24"/>
          <w:szCs w:val="24"/>
        </w:rPr>
        <w:t xml:space="preserve">über eine besondere integrative Kraft verfügt. </w:t>
      </w:r>
    </w:p>
    <w:p w14:paraId="58EA0893" w14:textId="2B503851" w:rsidR="00221E87" w:rsidRDefault="00221E87" w:rsidP="00D702EE">
      <w:pPr>
        <w:jc w:val="both"/>
        <w:rPr>
          <w:rFonts w:ascii="Palatino Linotype" w:hAnsi="Palatino Linotype"/>
          <w:sz w:val="24"/>
          <w:szCs w:val="24"/>
        </w:rPr>
      </w:pPr>
      <w:r>
        <w:rPr>
          <w:rFonts w:ascii="Palatino Linotype" w:hAnsi="Palatino Linotype"/>
          <w:sz w:val="24"/>
          <w:szCs w:val="24"/>
        </w:rPr>
        <w:t xml:space="preserve">Die Theologie reflektiert, erschließt und verantwortet das Bekenntnis im Horizont der Gegenwart, ersetzt es aber nicht. </w:t>
      </w:r>
      <w:r w:rsidR="001F41D9">
        <w:rPr>
          <w:rFonts w:ascii="Palatino Linotype" w:hAnsi="Palatino Linotype"/>
          <w:sz w:val="24"/>
          <w:szCs w:val="24"/>
        </w:rPr>
        <w:t xml:space="preserve">Das Erste Ökumenische Konzil </w:t>
      </w:r>
      <w:r>
        <w:rPr>
          <w:rFonts w:ascii="Palatino Linotype" w:hAnsi="Palatino Linotype"/>
          <w:sz w:val="24"/>
          <w:szCs w:val="24"/>
        </w:rPr>
        <w:t xml:space="preserve">ist nicht nur gemeinsames historisches Erbe, sondern </w:t>
      </w:r>
      <w:r w:rsidR="001F41D9">
        <w:rPr>
          <w:rFonts w:ascii="Palatino Linotype" w:hAnsi="Palatino Linotype"/>
          <w:sz w:val="24"/>
          <w:szCs w:val="24"/>
        </w:rPr>
        <w:t>fortwährende</w:t>
      </w:r>
      <w:r>
        <w:rPr>
          <w:rFonts w:ascii="Palatino Linotype" w:hAnsi="Palatino Linotype"/>
          <w:sz w:val="24"/>
          <w:szCs w:val="24"/>
        </w:rPr>
        <w:t xml:space="preserve"> Verantwortung</w:t>
      </w:r>
      <w:r w:rsidR="001F41D9">
        <w:rPr>
          <w:rFonts w:ascii="Palatino Linotype" w:hAnsi="Palatino Linotype"/>
          <w:sz w:val="24"/>
          <w:szCs w:val="24"/>
        </w:rPr>
        <w:t>. Es „</w:t>
      </w:r>
      <w:r>
        <w:rPr>
          <w:rFonts w:ascii="Palatino Linotype" w:hAnsi="Palatino Linotype"/>
          <w:sz w:val="24"/>
          <w:szCs w:val="24"/>
        </w:rPr>
        <w:t>bleibt das Fundament unseres Weges zur christlichen Einheit heute“ (Ökumenischer Patriarch Bartholomaios I.)</w:t>
      </w:r>
      <w:r w:rsidR="001F41D9">
        <w:rPr>
          <w:rFonts w:ascii="Palatino Linotype" w:hAnsi="Palatino Linotype"/>
          <w:sz w:val="24"/>
          <w:szCs w:val="24"/>
        </w:rPr>
        <w:t>.</w:t>
      </w:r>
    </w:p>
    <w:p w14:paraId="3303286A" w14:textId="77777777" w:rsidR="00803B8B" w:rsidRDefault="00803B8B" w:rsidP="00D702EE">
      <w:pPr>
        <w:jc w:val="both"/>
        <w:rPr>
          <w:rFonts w:ascii="Palatino Linotype" w:hAnsi="Palatino Linotype"/>
          <w:sz w:val="24"/>
          <w:szCs w:val="24"/>
        </w:rPr>
      </w:pPr>
    </w:p>
    <w:p w14:paraId="40C9ACC2" w14:textId="48926395" w:rsidR="00E83E07" w:rsidRDefault="00E83E07" w:rsidP="00D702EE">
      <w:pPr>
        <w:jc w:val="both"/>
        <w:rPr>
          <w:rFonts w:ascii="Palatino Linotype" w:hAnsi="Palatino Linotype"/>
          <w:sz w:val="24"/>
          <w:szCs w:val="24"/>
        </w:rPr>
      </w:pPr>
      <w:r w:rsidRPr="00E83E07">
        <w:rPr>
          <w:rFonts w:ascii="Palatino Linotype" w:hAnsi="Palatino Linotype"/>
          <w:sz w:val="24"/>
          <w:szCs w:val="24"/>
        </w:rPr>
        <w:lastRenderedPageBreak/>
        <w:t>D</w:t>
      </w:r>
      <w:r w:rsidR="00AB59CD">
        <w:rPr>
          <w:rFonts w:ascii="Palatino Linotype" w:hAnsi="Palatino Linotype"/>
          <w:sz w:val="24"/>
          <w:szCs w:val="24"/>
        </w:rPr>
        <w:t>as Gespräch</w:t>
      </w:r>
      <w:r w:rsidRPr="00E83E07">
        <w:rPr>
          <w:rFonts w:ascii="Palatino Linotype" w:hAnsi="Palatino Linotype"/>
          <w:sz w:val="24"/>
          <w:szCs w:val="24"/>
        </w:rPr>
        <w:t xml:space="preserve"> </w:t>
      </w:r>
      <w:r w:rsidR="00AD41C3">
        <w:rPr>
          <w:rFonts w:ascii="Palatino Linotype" w:hAnsi="Palatino Linotype"/>
          <w:sz w:val="24"/>
          <w:szCs w:val="24"/>
        </w:rPr>
        <w:t xml:space="preserve">über die Trinitätstheologie </w:t>
      </w:r>
      <w:r w:rsidRPr="00E83E07">
        <w:rPr>
          <w:rFonts w:ascii="Palatino Linotype" w:hAnsi="Palatino Linotype"/>
          <w:sz w:val="24"/>
          <w:szCs w:val="24"/>
        </w:rPr>
        <w:t xml:space="preserve">führte beiden Delegationen </w:t>
      </w:r>
      <w:r w:rsidR="008123DA">
        <w:rPr>
          <w:rFonts w:ascii="Palatino Linotype" w:hAnsi="Palatino Linotype"/>
          <w:sz w:val="24"/>
          <w:szCs w:val="24"/>
        </w:rPr>
        <w:t xml:space="preserve">auch </w:t>
      </w:r>
      <w:r w:rsidRPr="00E83E07">
        <w:rPr>
          <w:rFonts w:ascii="Palatino Linotype" w:hAnsi="Palatino Linotype"/>
          <w:sz w:val="24"/>
          <w:szCs w:val="24"/>
        </w:rPr>
        <w:t xml:space="preserve">Unterschiede </w:t>
      </w:r>
      <w:r w:rsidR="008123DA">
        <w:rPr>
          <w:rFonts w:ascii="Palatino Linotype" w:hAnsi="Palatino Linotype"/>
          <w:sz w:val="24"/>
          <w:szCs w:val="24"/>
        </w:rPr>
        <w:t>vor Augen</w:t>
      </w:r>
      <w:r w:rsidRPr="00E83E07">
        <w:rPr>
          <w:rFonts w:ascii="Palatino Linotype" w:hAnsi="Palatino Linotype"/>
          <w:sz w:val="24"/>
          <w:szCs w:val="24"/>
        </w:rPr>
        <w:t>.</w:t>
      </w:r>
      <w:r w:rsidR="00AD41C3">
        <w:rPr>
          <w:rFonts w:ascii="Palatino Linotype" w:hAnsi="Palatino Linotype"/>
          <w:sz w:val="24"/>
          <w:szCs w:val="24"/>
        </w:rPr>
        <w:t xml:space="preserve"> Differenzen zeigten sich beispielsweise in der Gewichtung der </w:t>
      </w:r>
      <w:r w:rsidR="00212FA8">
        <w:rPr>
          <w:rFonts w:ascii="Palatino Linotype" w:hAnsi="Palatino Linotype"/>
          <w:sz w:val="24"/>
          <w:szCs w:val="24"/>
        </w:rPr>
        <w:t xml:space="preserve">apophatischen Sprache </w:t>
      </w:r>
      <w:r w:rsidR="00B55F08">
        <w:rPr>
          <w:rFonts w:ascii="Palatino Linotype" w:hAnsi="Palatino Linotype"/>
          <w:sz w:val="24"/>
          <w:szCs w:val="24"/>
        </w:rPr>
        <w:t xml:space="preserve">in </w:t>
      </w:r>
      <w:r w:rsidR="00AD41C3">
        <w:rPr>
          <w:rFonts w:ascii="Palatino Linotype" w:hAnsi="Palatino Linotype"/>
          <w:sz w:val="24"/>
          <w:szCs w:val="24"/>
        </w:rPr>
        <w:t xml:space="preserve">der </w:t>
      </w:r>
      <w:r w:rsidRPr="00E83E07">
        <w:rPr>
          <w:rFonts w:ascii="Palatino Linotype" w:hAnsi="Palatino Linotype"/>
          <w:sz w:val="24"/>
          <w:szCs w:val="24"/>
        </w:rPr>
        <w:t>systematisch-theologische</w:t>
      </w:r>
      <w:r w:rsidR="00AD41C3">
        <w:rPr>
          <w:rFonts w:ascii="Palatino Linotype" w:hAnsi="Palatino Linotype"/>
          <w:sz w:val="24"/>
          <w:szCs w:val="24"/>
        </w:rPr>
        <w:t>n Reflexion</w:t>
      </w:r>
      <w:r w:rsidRPr="00E83E07">
        <w:rPr>
          <w:rFonts w:ascii="Palatino Linotype" w:hAnsi="Palatino Linotype"/>
          <w:sz w:val="24"/>
          <w:szCs w:val="24"/>
        </w:rPr>
        <w:t xml:space="preserve">. Gemeinsam war den Delegationen </w:t>
      </w:r>
      <w:r w:rsidR="00DC20AC">
        <w:rPr>
          <w:rFonts w:ascii="Palatino Linotype" w:hAnsi="Palatino Linotype"/>
          <w:sz w:val="24"/>
          <w:szCs w:val="24"/>
        </w:rPr>
        <w:t xml:space="preserve">indes </w:t>
      </w:r>
      <w:r w:rsidRPr="00E83E07">
        <w:rPr>
          <w:rFonts w:ascii="Palatino Linotype" w:hAnsi="Palatino Linotype"/>
          <w:sz w:val="24"/>
          <w:szCs w:val="24"/>
        </w:rPr>
        <w:t xml:space="preserve">die Überzeugung, dass das Dogma immer auch in die </w:t>
      </w:r>
      <w:r w:rsidR="004B1EC1">
        <w:rPr>
          <w:rFonts w:ascii="Palatino Linotype" w:hAnsi="Palatino Linotype"/>
          <w:sz w:val="24"/>
          <w:szCs w:val="24"/>
        </w:rPr>
        <w:t>theologische</w:t>
      </w:r>
      <w:r w:rsidRPr="00E83E07">
        <w:rPr>
          <w:rFonts w:ascii="Palatino Linotype" w:hAnsi="Palatino Linotype"/>
          <w:sz w:val="24"/>
          <w:szCs w:val="24"/>
        </w:rPr>
        <w:t xml:space="preserve"> Reflexion führt und führen muss. </w:t>
      </w:r>
    </w:p>
    <w:p w14:paraId="3F1FD847" w14:textId="77777777" w:rsidR="001C308F" w:rsidRDefault="001C308F" w:rsidP="00D702EE">
      <w:pPr>
        <w:jc w:val="both"/>
        <w:rPr>
          <w:rFonts w:ascii="Palatino Linotype" w:hAnsi="Palatino Linotype"/>
          <w:sz w:val="24"/>
          <w:szCs w:val="24"/>
        </w:rPr>
      </w:pPr>
    </w:p>
    <w:p w14:paraId="7346B28F" w14:textId="77777777" w:rsidR="00803B8B" w:rsidRDefault="006F02AE" w:rsidP="00D702EE">
      <w:pPr>
        <w:jc w:val="both"/>
        <w:rPr>
          <w:rFonts w:ascii="Palatino Linotype" w:hAnsi="Palatino Linotype"/>
          <w:sz w:val="24"/>
          <w:szCs w:val="24"/>
        </w:rPr>
      </w:pPr>
      <w:r>
        <w:rPr>
          <w:rFonts w:ascii="Palatino Linotype" w:hAnsi="Palatino Linotype"/>
          <w:sz w:val="24"/>
          <w:szCs w:val="24"/>
        </w:rPr>
        <w:t xml:space="preserve">In der Diskussion über die </w:t>
      </w:r>
      <w:r w:rsidR="00826A3F">
        <w:rPr>
          <w:rFonts w:ascii="Palatino Linotype" w:hAnsi="Palatino Linotype"/>
          <w:sz w:val="24"/>
          <w:szCs w:val="24"/>
        </w:rPr>
        <w:t xml:space="preserve">ekklesiologische Bedeutung des </w:t>
      </w:r>
      <w:proofErr w:type="spellStart"/>
      <w:r w:rsidR="00826A3F">
        <w:rPr>
          <w:rFonts w:ascii="Palatino Linotype" w:hAnsi="Palatino Linotype"/>
          <w:sz w:val="24"/>
          <w:szCs w:val="24"/>
        </w:rPr>
        <w:t>Nizänums</w:t>
      </w:r>
      <w:proofErr w:type="spellEnd"/>
      <w:r w:rsidR="00826A3F">
        <w:rPr>
          <w:rFonts w:ascii="Palatino Linotype" w:hAnsi="Palatino Linotype"/>
          <w:sz w:val="24"/>
          <w:szCs w:val="24"/>
        </w:rPr>
        <w:t xml:space="preserve"> </w:t>
      </w:r>
      <w:r>
        <w:rPr>
          <w:rFonts w:ascii="Palatino Linotype" w:hAnsi="Palatino Linotype"/>
          <w:sz w:val="24"/>
          <w:szCs w:val="24"/>
        </w:rPr>
        <w:t>wurde g</w:t>
      </w:r>
      <w:r w:rsidR="00E83E07" w:rsidRPr="00E83E07">
        <w:rPr>
          <w:rFonts w:ascii="Palatino Linotype" w:hAnsi="Palatino Linotype"/>
          <w:sz w:val="24"/>
          <w:szCs w:val="24"/>
        </w:rPr>
        <w:t xml:space="preserve">emeinsam </w:t>
      </w:r>
      <w:r>
        <w:rPr>
          <w:rFonts w:ascii="Palatino Linotype" w:hAnsi="Palatino Linotype"/>
          <w:sz w:val="24"/>
          <w:szCs w:val="24"/>
        </w:rPr>
        <w:t>festgestellt</w:t>
      </w:r>
      <w:r w:rsidR="00E83E07" w:rsidRPr="00E83E07">
        <w:rPr>
          <w:rFonts w:ascii="Palatino Linotype" w:hAnsi="Palatino Linotype"/>
          <w:sz w:val="24"/>
          <w:szCs w:val="24"/>
        </w:rPr>
        <w:t xml:space="preserve">, dass </w:t>
      </w:r>
      <w:r w:rsidR="00B94123">
        <w:rPr>
          <w:rFonts w:ascii="Palatino Linotype" w:hAnsi="Palatino Linotype"/>
          <w:sz w:val="24"/>
          <w:szCs w:val="24"/>
        </w:rPr>
        <w:t xml:space="preserve">das Bekennen des Glaubens bei </w:t>
      </w:r>
      <w:r w:rsidR="00E83E07" w:rsidRPr="00E83E07">
        <w:rPr>
          <w:rFonts w:ascii="Palatino Linotype" w:hAnsi="Palatino Linotype"/>
          <w:sz w:val="24"/>
          <w:szCs w:val="24"/>
        </w:rPr>
        <w:t xml:space="preserve">der Feier der Eucharistie </w:t>
      </w:r>
      <w:r w:rsidR="00B94123">
        <w:rPr>
          <w:rFonts w:ascii="Palatino Linotype" w:hAnsi="Palatino Linotype"/>
          <w:sz w:val="24"/>
          <w:szCs w:val="24"/>
        </w:rPr>
        <w:t>als Ausdruck der</w:t>
      </w:r>
      <w:r w:rsidR="00E83E07" w:rsidRPr="00E83E07">
        <w:rPr>
          <w:rFonts w:ascii="Palatino Linotype" w:hAnsi="Palatino Linotype"/>
          <w:sz w:val="24"/>
          <w:szCs w:val="24"/>
        </w:rPr>
        <w:t xml:space="preserve"> Einheit </w:t>
      </w:r>
      <w:r w:rsidR="00B94123">
        <w:rPr>
          <w:rFonts w:ascii="Palatino Linotype" w:hAnsi="Palatino Linotype"/>
          <w:sz w:val="24"/>
          <w:szCs w:val="24"/>
        </w:rPr>
        <w:t>des Leibes Christi gilt</w:t>
      </w:r>
      <w:r w:rsidR="00E83E07" w:rsidRPr="00E83E07">
        <w:rPr>
          <w:rFonts w:ascii="Palatino Linotype" w:hAnsi="Palatino Linotype"/>
          <w:sz w:val="24"/>
          <w:szCs w:val="24"/>
        </w:rPr>
        <w:t xml:space="preserve">. </w:t>
      </w:r>
    </w:p>
    <w:p w14:paraId="7DAD9987" w14:textId="77777777" w:rsidR="00803B8B" w:rsidRDefault="00803B8B" w:rsidP="00D702EE">
      <w:pPr>
        <w:jc w:val="both"/>
        <w:rPr>
          <w:rFonts w:ascii="Palatino Linotype" w:hAnsi="Palatino Linotype"/>
          <w:sz w:val="24"/>
          <w:szCs w:val="24"/>
        </w:rPr>
      </w:pPr>
    </w:p>
    <w:p w14:paraId="635BF21A" w14:textId="0A0FE519" w:rsidR="00E151B7" w:rsidRDefault="00E83E07" w:rsidP="00D702EE">
      <w:pPr>
        <w:jc w:val="both"/>
        <w:rPr>
          <w:rFonts w:ascii="Palatino Linotype" w:hAnsi="Palatino Linotype"/>
          <w:sz w:val="24"/>
          <w:szCs w:val="24"/>
        </w:rPr>
      </w:pPr>
      <w:r w:rsidRPr="00E83E07">
        <w:rPr>
          <w:rFonts w:ascii="Palatino Linotype" w:hAnsi="Palatino Linotype"/>
          <w:sz w:val="24"/>
          <w:szCs w:val="24"/>
        </w:rPr>
        <w:t xml:space="preserve">Im </w:t>
      </w:r>
      <w:r w:rsidR="00BD0A01">
        <w:rPr>
          <w:rFonts w:ascii="Palatino Linotype" w:hAnsi="Palatino Linotype"/>
          <w:sz w:val="24"/>
          <w:szCs w:val="24"/>
        </w:rPr>
        <w:t>gemeinsamen Bekennen</w:t>
      </w:r>
      <w:r w:rsidRPr="00E83E07">
        <w:rPr>
          <w:rFonts w:ascii="Palatino Linotype" w:hAnsi="Palatino Linotype"/>
          <w:sz w:val="24"/>
          <w:szCs w:val="24"/>
        </w:rPr>
        <w:t xml:space="preserve"> des Glaubens vor der Eucharistie wird deutlich, dass das Herrenmahl im Glauben </w:t>
      </w:r>
      <w:r w:rsidR="00B94123">
        <w:rPr>
          <w:rFonts w:ascii="Palatino Linotype" w:hAnsi="Palatino Linotype"/>
          <w:sz w:val="24"/>
          <w:szCs w:val="24"/>
        </w:rPr>
        <w:t>an den</w:t>
      </w:r>
      <w:r w:rsidRPr="00E83E07">
        <w:rPr>
          <w:rFonts w:ascii="Palatino Linotype" w:hAnsi="Palatino Linotype"/>
          <w:sz w:val="24"/>
          <w:szCs w:val="24"/>
        </w:rPr>
        <w:t xml:space="preserve"> Dreiei</w:t>
      </w:r>
      <w:r w:rsidR="00E151B7">
        <w:rPr>
          <w:rFonts w:ascii="Palatino Linotype" w:hAnsi="Palatino Linotype"/>
          <w:sz w:val="24"/>
          <w:szCs w:val="24"/>
        </w:rPr>
        <w:t>n</w:t>
      </w:r>
      <w:r w:rsidRPr="00E83E07">
        <w:rPr>
          <w:rFonts w:ascii="Palatino Linotype" w:hAnsi="Palatino Linotype"/>
          <w:sz w:val="24"/>
          <w:szCs w:val="24"/>
        </w:rPr>
        <w:t xml:space="preserve">en Gott empfangen wird. </w:t>
      </w:r>
      <w:r w:rsidR="00B914C2">
        <w:rPr>
          <w:rFonts w:ascii="Palatino Linotype" w:hAnsi="Palatino Linotype"/>
          <w:sz w:val="24"/>
          <w:szCs w:val="24"/>
        </w:rPr>
        <w:t xml:space="preserve">Zugleich </w:t>
      </w:r>
      <w:r w:rsidR="00B914C2" w:rsidRPr="00E83E07">
        <w:rPr>
          <w:rFonts w:ascii="Palatino Linotype" w:hAnsi="Palatino Linotype"/>
          <w:sz w:val="24"/>
          <w:szCs w:val="24"/>
        </w:rPr>
        <w:t xml:space="preserve">ist </w:t>
      </w:r>
      <w:r w:rsidR="00B914C2">
        <w:rPr>
          <w:rFonts w:ascii="Palatino Linotype" w:hAnsi="Palatino Linotype"/>
          <w:sz w:val="24"/>
          <w:szCs w:val="24"/>
        </w:rPr>
        <w:t>es ein</w:t>
      </w:r>
      <w:r w:rsidRPr="00E83E07">
        <w:rPr>
          <w:rFonts w:ascii="Palatino Linotype" w:hAnsi="Palatino Linotype"/>
          <w:sz w:val="24"/>
          <w:szCs w:val="24"/>
        </w:rPr>
        <w:t xml:space="preserve"> persönliche</w:t>
      </w:r>
      <w:r w:rsidR="00B914C2">
        <w:rPr>
          <w:rFonts w:ascii="Palatino Linotype" w:hAnsi="Palatino Linotype"/>
          <w:sz w:val="24"/>
          <w:szCs w:val="24"/>
        </w:rPr>
        <w:t>s</w:t>
      </w:r>
      <w:r w:rsidRPr="00E83E07">
        <w:rPr>
          <w:rFonts w:ascii="Palatino Linotype" w:hAnsi="Palatino Linotype"/>
          <w:sz w:val="24"/>
          <w:szCs w:val="24"/>
        </w:rPr>
        <w:t xml:space="preserve"> Bekenntnis </w:t>
      </w:r>
      <w:r w:rsidR="00B914C2">
        <w:rPr>
          <w:rFonts w:ascii="Palatino Linotype" w:hAnsi="Palatino Linotype"/>
          <w:sz w:val="24"/>
          <w:szCs w:val="24"/>
        </w:rPr>
        <w:t xml:space="preserve">jenes </w:t>
      </w:r>
      <w:r w:rsidRPr="00E83E07">
        <w:rPr>
          <w:rFonts w:ascii="Palatino Linotype" w:hAnsi="Palatino Linotype"/>
          <w:sz w:val="24"/>
          <w:szCs w:val="24"/>
        </w:rPr>
        <w:t>Glauben</w:t>
      </w:r>
      <w:r w:rsidR="00B914C2">
        <w:rPr>
          <w:rFonts w:ascii="Palatino Linotype" w:hAnsi="Palatino Linotype"/>
          <w:sz w:val="24"/>
          <w:szCs w:val="24"/>
        </w:rPr>
        <w:t>s</w:t>
      </w:r>
      <w:r w:rsidRPr="00E83E07">
        <w:rPr>
          <w:rFonts w:ascii="Palatino Linotype" w:hAnsi="Palatino Linotype"/>
          <w:sz w:val="24"/>
          <w:szCs w:val="24"/>
        </w:rPr>
        <w:t xml:space="preserve">, auf den die </w:t>
      </w:r>
      <w:r w:rsidR="00B914C2">
        <w:rPr>
          <w:rFonts w:ascii="Palatino Linotype" w:hAnsi="Palatino Linotype"/>
          <w:sz w:val="24"/>
          <w:szCs w:val="24"/>
        </w:rPr>
        <w:t xml:space="preserve">Gläubigen </w:t>
      </w:r>
      <w:r w:rsidRPr="00E83E07">
        <w:rPr>
          <w:rFonts w:ascii="Palatino Linotype" w:hAnsi="Palatino Linotype"/>
          <w:sz w:val="24"/>
          <w:szCs w:val="24"/>
        </w:rPr>
        <w:t xml:space="preserve">getauft wurden. Diskutiert wurde die ekklesiologische Konsequenz aus der Beobachtung, dass vor dem Mahl – sofern die evangelische Gemeinde das </w:t>
      </w:r>
      <w:proofErr w:type="spellStart"/>
      <w:r w:rsidRPr="00B914C2">
        <w:rPr>
          <w:rFonts w:ascii="Palatino Linotype" w:hAnsi="Palatino Linotype"/>
          <w:i/>
          <w:sz w:val="24"/>
          <w:szCs w:val="24"/>
        </w:rPr>
        <w:t>Ni</w:t>
      </w:r>
      <w:r w:rsidR="00AA06EB">
        <w:rPr>
          <w:rFonts w:ascii="Palatino Linotype" w:hAnsi="Palatino Linotype"/>
          <w:i/>
          <w:sz w:val="24"/>
          <w:szCs w:val="24"/>
        </w:rPr>
        <w:t>zä</w:t>
      </w:r>
      <w:r w:rsidRPr="00B914C2">
        <w:rPr>
          <w:rFonts w:ascii="Palatino Linotype" w:hAnsi="Palatino Linotype"/>
          <w:i/>
          <w:sz w:val="24"/>
          <w:szCs w:val="24"/>
        </w:rPr>
        <w:t>no-</w:t>
      </w:r>
      <w:r w:rsidR="00AA06EB">
        <w:rPr>
          <w:rFonts w:ascii="Palatino Linotype" w:hAnsi="Palatino Linotype"/>
          <w:i/>
          <w:sz w:val="24"/>
          <w:szCs w:val="24"/>
        </w:rPr>
        <w:t>K</w:t>
      </w:r>
      <w:r w:rsidRPr="00B914C2">
        <w:rPr>
          <w:rFonts w:ascii="Palatino Linotype" w:hAnsi="Palatino Linotype"/>
          <w:i/>
          <w:sz w:val="24"/>
          <w:szCs w:val="24"/>
        </w:rPr>
        <w:t>onstantinopolitanum</w:t>
      </w:r>
      <w:proofErr w:type="spellEnd"/>
      <w:r w:rsidRPr="00E83E07">
        <w:rPr>
          <w:rFonts w:ascii="Palatino Linotype" w:hAnsi="Palatino Linotype"/>
          <w:sz w:val="24"/>
          <w:szCs w:val="24"/>
        </w:rPr>
        <w:t xml:space="preserve"> (ohne das </w:t>
      </w:r>
      <w:proofErr w:type="spellStart"/>
      <w:r w:rsidR="00B914C2">
        <w:rPr>
          <w:rFonts w:ascii="Palatino Linotype" w:hAnsi="Palatino Linotype"/>
          <w:i/>
          <w:iCs/>
          <w:sz w:val="24"/>
          <w:szCs w:val="24"/>
        </w:rPr>
        <w:t>f</w:t>
      </w:r>
      <w:r w:rsidRPr="00B914C2">
        <w:rPr>
          <w:rFonts w:ascii="Palatino Linotype" w:hAnsi="Palatino Linotype"/>
          <w:i/>
          <w:sz w:val="24"/>
          <w:szCs w:val="24"/>
        </w:rPr>
        <w:t>ilioque</w:t>
      </w:r>
      <w:proofErr w:type="spellEnd"/>
      <w:r w:rsidRPr="00E83E07">
        <w:rPr>
          <w:rFonts w:ascii="Palatino Linotype" w:hAnsi="Palatino Linotype"/>
          <w:sz w:val="24"/>
          <w:szCs w:val="24"/>
        </w:rPr>
        <w:t>) spricht – dasselbe Bekenntnis gesprochen wird. Die Frage nach der ekklesiologischen Konsequenz aus diesem Ereignis bleibt weiter offen.</w:t>
      </w:r>
    </w:p>
    <w:p w14:paraId="2584F8B6" w14:textId="77777777" w:rsidR="00750303" w:rsidRDefault="00750303" w:rsidP="00E151B7">
      <w:pPr>
        <w:jc w:val="both"/>
        <w:rPr>
          <w:rFonts w:ascii="Palatino Linotype" w:hAnsi="Palatino Linotype"/>
          <w:sz w:val="24"/>
          <w:szCs w:val="24"/>
        </w:rPr>
      </w:pPr>
    </w:p>
    <w:p w14:paraId="13652021" w14:textId="4EA16CB0" w:rsidR="00750303" w:rsidRDefault="00750303" w:rsidP="00E151B7">
      <w:pPr>
        <w:jc w:val="both"/>
        <w:rPr>
          <w:rFonts w:ascii="Palatino Linotype" w:hAnsi="Palatino Linotype"/>
          <w:sz w:val="24"/>
          <w:szCs w:val="24"/>
        </w:rPr>
      </w:pPr>
      <w:r>
        <w:rPr>
          <w:rFonts w:ascii="Palatino Linotype" w:hAnsi="Palatino Linotype"/>
          <w:sz w:val="24"/>
          <w:szCs w:val="24"/>
        </w:rPr>
        <w:t xml:space="preserve">Im Blick auf die Frage der Einheit der Kirche wurde die Pluralität, die innerhalb </w:t>
      </w:r>
      <w:r w:rsidR="00AB52D9">
        <w:rPr>
          <w:rFonts w:ascii="Palatino Linotype" w:hAnsi="Palatino Linotype"/>
          <w:sz w:val="24"/>
          <w:szCs w:val="24"/>
        </w:rPr>
        <w:t>unserer</w:t>
      </w:r>
      <w:r>
        <w:rPr>
          <w:rFonts w:ascii="Palatino Linotype" w:hAnsi="Palatino Linotype"/>
          <w:sz w:val="24"/>
          <w:szCs w:val="24"/>
        </w:rPr>
        <w:t xml:space="preserve"> beiden Kirchen besteht, diskutiert</w:t>
      </w:r>
      <w:r w:rsidR="00AB52D9">
        <w:rPr>
          <w:rFonts w:ascii="Palatino Linotype" w:hAnsi="Palatino Linotype"/>
          <w:sz w:val="24"/>
          <w:szCs w:val="24"/>
        </w:rPr>
        <w:t xml:space="preserve">. </w:t>
      </w:r>
      <w:r w:rsidR="00954F51">
        <w:rPr>
          <w:rFonts w:ascii="Palatino Linotype" w:hAnsi="Palatino Linotype"/>
          <w:sz w:val="24"/>
          <w:szCs w:val="24"/>
        </w:rPr>
        <w:t xml:space="preserve">In diesem Zusammenhang wurde auch die territoriale Verfasstheit </w:t>
      </w:r>
      <w:r w:rsidR="001D2821">
        <w:rPr>
          <w:rFonts w:ascii="Palatino Linotype" w:hAnsi="Palatino Linotype"/>
          <w:sz w:val="24"/>
          <w:szCs w:val="24"/>
        </w:rPr>
        <w:t xml:space="preserve">(Kanon 6 des Ersten Ökumenischen Konzils) </w:t>
      </w:r>
      <w:r w:rsidR="00954F51">
        <w:rPr>
          <w:rFonts w:ascii="Palatino Linotype" w:hAnsi="Palatino Linotype"/>
          <w:sz w:val="24"/>
          <w:szCs w:val="24"/>
        </w:rPr>
        <w:t>und die Notwendigkeit einer klaren Unterscheidung von geistlicher und politischer Autorität thematisiert.</w:t>
      </w:r>
      <w:r w:rsidR="001D2821">
        <w:rPr>
          <w:rFonts w:ascii="Palatino Linotype" w:hAnsi="Palatino Linotype"/>
          <w:sz w:val="24"/>
          <w:szCs w:val="24"/>
        </w:rPr>
        <w:t xml:space="preserve"> Gemeinsam wurde der Ethnozentrismus und Ethnophyl</w:t>
      </w:r>
      <w:r w:rsidR="00AA06EB">
        <w:rPr>
          <w:rFonts w:ascii="Palatino Linotype" w:hAnsi="Palatino Linotype"/>
          <w:sz w:val="24"/>
          <w:szCs w:val="24"/>
        </w:rPr>
        <w:t>e</w:t>
      </w:r>
      <w:r w:rsidR="001D2821">
        <w:rPr>
          <w:rFonts w:ascii="Palatino Linotype" w:hAnsi="Palatino Linotype"/>
          <w:sz w:val="24"/>
          <w:szCs w:val="24"/>
        </w:rPr>
        <w:t xml:space="preserve">tismus </w:t>
      </w:r>
      <w:r w:rsidR="00AA06EB">
        <w:rPr>
          <w:rFonts w:ascii="Palatino Linotype" w:hAnsi="Palatino Linotype"/>
          <w:sz w:val="24"/>
          <w:szCs w:val="24"/>
        </w:rPr>
        <w:t xml:space="preserve">im Selbstverständnis von Kirchen </w:t>
      </w:r>
      <w:r w:rsidR="001D2821">
        <w:rPr>
          <w:rFonts w:ascii="Palatino Linotype" w:hAnsi="Palatino Linotype"/>
          <w:sz w:val="24"/>
          <w:szCs w:val="24"/>
        </w:rPr>
        <w:t xml:space="preserve">kritisiert. </w:t>
      </w:r>
    </w:p>
    <w:p w14:paraId="55A38E84" w14:textId="77777777" w:rsidR="00750303" w:rsidRDefault="00750303" w:rsidP="00E151B7">
      <w:pPr>
        <w:jc w:val="both"/>
        <w:rPr>
          <w:rFonts w:ascii="Palatino Linotype" w:hAnsi="Palatino Linotype"/>
          <w:sz w:val="24"/>
          <w:szCs w:val="24"/>
        </w:rPr>
      </w:pPr>
    </w:p>
    <w:p w14:paraId="217A22C5" w14:textId="74BEF16B" w:rsidR="007958F5" w:rsidRDefault="00AA06EB" w:rsidP="00D702EE">
      <w:pPr>
        <w:jc w:val="both"/>
        <w:rPr>
          <w:rFonts w:ascii="Palatino Linotype" w:hAnsi="Palatino Linotype"/>
          <w:sz w:val="24"/>
          <w:szCs w:val="24"/>
        </w:rPr>
      </w:pPr>
      <w:r>
        <w:rPr>
          <w:rFonts w:ascii="Palatino Linotype" w:hAnsi="Palatino Linotype"/>
          <w:sz w:val="24"/>
          <w:szCs w:val="24"/>
        </w:rPr>
        <w:t xml:space="preserve">Diese </w:t>
      </w:r>
      <w:r w:rsidR="00E151B7">
        <w:rPr>
          <w:rFonts w:ascii="Palatino Linotype" w:hAnsi="Palatino Linotype"/>
          <w:sz w:val="24"/>
          <w:szCs w:val="24"/>
        </w:rPr>
        <w:t>Fragen werden</w:t>
      </w:r>
      <w:r w:rsidR="00E83E07" w:rsidRPr="00E83E07">
        <w:rPr>
          <w:rFonts w:ascii="Palatino Linotype" w:hAnsi="Palatino Linotype"/>
          <w:sz w:val="24"/>
          <w:szCs w:val="24"/>
        </w:rPr>
        <w:t xml:space="preserve"> uns weiter im Dialog begleiten</w:t>
      </w:r>
      <w:r w:rsidR="00E151B7">
        <w:rPr>
          <w:rFonts w:ascii="Palatino Linotype" w:hAnsi="Palatino Linotype"/>
          <w:sz w:val="24"/>
          <w:szCs w:val="24"/>
        </w:rPr>
        <w:t xml:space="preserve">. Dafür </w:t>
      </w:r>
      <w:r w:rsidR="00E83E07" w:rsidRPr="00E83E07">
        <w:rPr>
          <w:rFonts w:ascii="Palatino Linotype" w:hAnsi="Palatino Linotype"/>
          <w:sz w:val="24"/>
          <w:szCs w:val="24"/>
        </w:rPr>
        <w:t xml:space="preserve">erbitten </w:t>
      </w:r>
      <w:r w:rsidR="00E151B7">
        <w:rPr>
          <w:rFonts w:ascii="Palatino Linotype" w:hAnsi="Palatino Linotype"/>
          <w:sz w:val="24"/>
          <w:szCs w:val="24"/>
        </w:rPr>
        <w:t xml:space="preserve">wir </w:t>
      </w:r>
      <w:r w:rsidR="00E83E07" w:rsidRPr="00E83E07">
        <w:rPr>
          <w:rFonts w:ascii="Palatino Linotype" w:hAnsi="Palatino Linotype"/>
          <w:sz w:val="24"/>
          <w:szCs w:val="24"/>
        </w:rPr>
        <w:t>den Beistand des Heiligen Geistes.</w:t>
      </w:r>
    </w:p>
    <w:p w14:paraId="09E84AF7" w14:textId="77777777" w:rsidR="006F02AE" w:rsidRDefault="006F02AE" w:rsidP="00F02F27">
      <w:pPr>
        <w:jc w:val="center"/>
        <w:rPr>
          <w:rFonts w:ascii="Palatino Linotype" w:hAnsi="Palatino Linotype"/>
          <w:sz w:val="24"/>
          <w:szCs w:val="24"/>
        </w:rPr>
      </w:pPr>
    </w:p>
    <w:p w14:paraId="1DB613CC" w14:textId="65949224" w:rsidR="00F02F27" w:rsidRPr="00DA20B9" w:rsidRDefault="00F02F27" w:rsidP="00F02F27">
      <w:pPr>
        <w:jc w:val="center"/>
        <w:rPr>
          <w:rFonts w:ascii="Palatino Linotype" w:hAnsi="Palatino Linotype" w:cs="Tahoma"/>
          <w:sz w:val="24"/>
          <w:szCs w:val="24"/>
        </w:rPr>
      </w:pPr>
      <w:r w:rsidRPr="00DA20B9">
        <w:rPr>
          <w:rFonts w:ascii="Palatino Linotype" w:hAnsi="Palatino Linotype" w:cs="Tahoma"/>
          <w:sz w:val="24"/>
          <w:szCs w:val="24"/>
        </w:rPr>
        <w:t>VI.</w:t>
      </w:r>
    </w:p>
    <w:p w14:paraId="6D223E6A" w14:textId="77777777" w:rsidR="00F02F27" w:rsidRPr="00DA20B9" w:rsidRDefault="00F02F27" w:rsidP="00F02F27">
      <w:pPr>
        <w:jc w:val="both"/>
        <w:rPr>
          <w:rFonts w:ascii="Palatino Linotype" w:hAnsi="Palatino Linotype" w:cs="Tahoma"/>
          <w:sz w:val="24"/>
          <w:szCs w:val="24"/>
        </w:rPr>
      </w:pPr>
    </w:p>
    <w:p w14:paraId="105214E9" w14:textId="7CB19B38" w:rsidR="00AF5AF4" w:rsidRDefault="00F02F27" w:rsidP="0015565D">
      <w:pPr>
        <w:jc w:val="both"/>
        <w:rPr>
          <w:rFonts w:ascii="Palatino Linotype" w:hAnsi="Palatino Linotype" w:cs="Tahoma"/>
          <w:sz w:val="24"/>
          <w:szCs w:val="24"/>
        </w:rPr>
      </w:pPr>
      <w:r w:rsidRPr="00DA20B9">
        <w:rPr>
          <w:rFonts w:ascii="Palatino Linotype" w:hAnsi="Palatino Linotype" w:cs="Tahoma"/>
          <w:sz w:val="24"/>
          <w:szCs w:val="24"/>
        </w:rPr>
        <w:t xml:space="preserve">Die Delegationen danken </w:t>
      </w:r>
      <w:r w:rsidR="007958F5">
        <w:rPr>
          <w:rFonts w:ascii="Palatino Linotype" w:hAnsi="Palatino Linotype" w:cs="Tahoma"/>
          <w:sz w:val="24"/>
          <w:szCs w:val="24"/>
        </w:rPr>
        <w:t xml:space="preserve">Erzpriester Dimitrios </w:t>
      </w:r>
      <w:r w:rsidR="003148EF">
        <w:rPr>
          <w:rFonts w:ascii="Palatino Linotype" w:hAnsi="Palatino Linotype" w:cs="Tahoma"/>
          <w:sz w:val="24"/>
          <w:szCs w:val="24"/>
        </w:rPr>
        <w:t>Katsanos</w:t>
      </w:r>
      <w:r w:rsidR="007958F5">
        <w:rPr>
          <w:rFonts w:ascii="Palatino Linotype" w:hAnsi="Palatino Linotype" w:cs="Tahoma"/>
          <w:sz w:val="24"/>
          <w:szCs w:val="24"/>
        </w:rPr>
        <w:t xml:space="preserve">, Pfarrer der Kirchengemeinde </w:t>
      </w:r>
      <w:r w:rsidR="003148EF">
        <w:rPr>
          <w:rFonts w:ascii="Palatino Linotype" w:hAnsi="Palatino Linotype" w:cs="Tahoma"/>
          <w:sz w:val="24"/>
          <w:szCs w:val="24"/>
        </w:rPr>
        <w:t>„</w:t>
      </w:r>
      <w:r w:rsidR="007A3292">
        <w:rPr>
          <w:rFonts w:ascii="Palatino Linotype" w:hAnsi="Palatino Linotype" w:cs="Tahoma"/>
          <w:sz w:val="24"/>
          <w:szCs w:val="24"/>
        </w:rPr>
        <w:t>Entschlafen der Gottesgebärerin</w:t>
      </w:r>
      <w:r w:rsidR="003148EF">
        <w:rPr>
          <w:rFonts w:ascii="Palatino Linotype" w:hAnsi="Palatino Linotype" w:cs="Tahoma"/>
          <w:sz w:val="24"/>
          <w:szCs w:val="24"/>
        </w:rPr>
        <w:t>“</w:t>
      </w:r>
      <w:r w:rsidR="007A3292">
        <w:rPr>
          <w:rFonts w:ascii="Palatino Linotype" w:hAnsi="Palatino Linotype" w:cs="Tahoma"/>
          <w:sz w:val="24"/>
          <w:szCs w:val="24"/>
        </w:rPr>
        <w:t xml:space="preserve"> zu Reutlingen</w:t>
      </w:r>
      <w:r w:rsidR="00835C54">
        <w:rPr>
          <w:rFonts w:ascii="Palatino Linotype" w:hAnsi="Palatino Linotype" w:cs="Tahoma"/>
          <w:sz w:val="24"/>
          <w:szCs w:val="24"/>
        </w:rPr>
        <w:t>,</w:t>
      </w:r>
      <w:r w:rsidR="007A3292">
        <w:rPr>
          <w:rFonts w:ascii="Palatino Linotype" w:hAnsi="Palatino Linotype" w:cs="Tahoma"/>
          <w:sz w:val="24"/>
          <w:szCs w:val="24"/>
        </w:rPr>
        <w:t xml:space="preserve"> </w:t>
      </w:r>
      <w:r w:rsidR="00835C54">
        <w:rPr>
          <w:rFonts w:ascii="Palatino Linotype" w:hAnsi="Palatino Linotype" w:cs="Tahoma"/>
          <w:sz w:val="24"/>
          <w:szCs w:val="24"/>
        </w:rPr>
        <w:t xml:space="preserve">herzlich </w:t>
      </w:r>
      <w:r w:rsidR="00AD2A23" w:rsidRPr="00DA20B9">
        <w:rPr>
          <w:rFonts w:ascii="Palatino Linotype" w:hAnsi="Palatino Linotype" w:cs="Tahoma"/>
          <w:sz w:val="24"/>
          <w:szCs w:val="24"/>
        </w:rPr>
        <w:t>für die Gastfreundschaft</w:t>
      </w:r>
      <w:r w:rsidR="007A3292">
        <w:rPr>
          <w:rFonts w:ascii="Palatino Linotype" w:hAnsi="Palatino Linotype" w:cs="Tahoma"/>
          <w:sz w:val="24"/>
          <w:szCs w:val="24"/>
        </w:rPr>
        <w:t xml:space="preserve"> sowie Frau </w:t>
      </w:r>
      <w:proofErr w:type="spellStart"/>
      <w:r w:rsidR="007A3292">
        <w:rPr>
          <w:rFonts w:ascii="Palatino Linotype" w:hAnsi="Palatino Linotype" w:cs="Tahoma"/>
          <w:sz w:val="24"/>
          <w:szCs w:val="24"/>
        </w:rPr>
        <w:t>Prälaturpfarrerin</w:t>
      </w:r>
      <w:proofErr w:type="spellEnd"/>
      <w:r w:rsidR="007A3292">
        <w:rPr>
          <w:rFonts w:ascii="Palatino Linotype" w:hAnsi="Palatino Linotype" w:cs="Tahoma"/>
          <w:sz w:val="24"/>
          <w:szCs w:val="24"/>
        </w:rPr>
        <w:t xml:space="preserve"> Dr. Maria Gotzen-Dold für Ihren Besuch</w:t>
      </w:r>
      <w:r w:rsidR="009E0974">
        <w:rPr>
          <w:rFonts w:ascii="Palatino Linotype" w:hAnsi="Palatino Linotype" w:cs="Tahoma"/>
          <w:sz w:val="24"/>
          <w:szCs w:val="24"/>
        </w:rPr>
        <w:t xml:space="preserve"> und ihre Ausführungen zur Arbeit des AKO</w:t>
      </w:r>
      <w:r w:rsidR="0015565D">
        <w:rPr>
          <w:rFonts w:ascii="Palatino Linotype" w:hAnsi="Palatino Linotype" w:cs="Tahoma"/>
          <w:sz w:val="24"/>
          <w:szCs w:val="24"/>
        </w:rPr>
        <w:t>.</w:t>
      </w:r>
      <w:r w:rsidR="00AF5AF4">
        <w:rPr>
          <w:rFonts w:ascii="Palatino Linotype" w:hAnsi="Palatino Linotype" w:cs="Tahoma"/>
          <w:sz w:val="24"/>
          <w:szCs w:val="24"/>
        </w:rPr>
        <w:t xml:space="preserve"> </w:t>
      </w:r>
    </w:p>
    <w:p w14:paraId="31C95759" w14:textId="77777777" w:rsidR="00F02F27" w:rsidRPr="00DA20B9" w:rsidRDefault="00F02F27" w:rsidP="00F02F27">
      <w:pPr>
        <w:jc w:val="center"/>
        <w:rPr>
          <w:rFonts w:ascii="Palatino Linotype" w:hAnsi="Palatino Linotype" w:cs="Tahoma"/>
          <w:sz w:val="24"/>
          <w:szCs w:val="24"/>
        </w:rPr>
      </w:pPr>
    </w:p>
    <w:p w14:paraId="1428D271" w14:textId="77777777" w:rsidR="00F02F27" w:rsidRPr="00DA20B9" w:rsidRDefault="00F02F27" w:rsidP="00F02F27">
      <w:pPr>
        <w:jc w:val="center"/>
        <w:rPr>
          <w:rFonts w:ascii="Palatino Linotype" w:hAnsi="Palatino Linotype" w:cs="Tahoma"/>
          <w:sz w:val="24"/>
          <w:szCs w:val="24"/>
        </w:rPr>
      </w:pPr>
      <w:r w:rsidRPr="00DA20B9">
        <w:rPr>
          <w:rFonts w:ascii="Palatino Linotype" w:hAnsi="Palatino Linotype" w:cs="Tahoma"/>
          <w:sz w:val="24"/>
          <w:szCs w:val="24"/>
        </w:rPr>
        <w:t>VII.</w:t>
      </w:r>
    </w:p>
    <w:p w14:paraId="7D1DFC1C" w14:textId="77777777" w:rsidR="00F02F27" w:rsidRDefault="00F02F27" w:rsidP="00F02F27">
      <w:pPr>
        <w:jc w:val="both"/>
        <w:rPr>
          <w:rFonts w:ascii="Palatino Linotype" w:hAnsi="Palatino Linotype" w:cs="Tahoma"/>
          <w:sz w:val="24"/>
          <w:szCs w:val="24"/>
        </w:rPr>
      </w:pPr>
    </w:p>
    <w:p w14:paraId="1DD83C29" w14:textId="2D83B153" w:rsidR="00F02F27" w:rsidRDefault="00F02F27" w:rsidP="00F02F27">
      <w:pPr>
        <w:jc w:val="both"/>
        <w:rPr>
          <w:rFonts w:ascii="Palatino Linotype" w:hAnsi="Palatino Linotype" w:cs="Tahoma"/>
          <w:sz w:val="24"/>
          <w:szCs w:val="24"/>
        </w:rPr>
      </w:pPr>
      <w:r w:rsidRPr="00DA20B9">
        <w:rPr>
          <w:rFonts w:ascii="Palatino Linotype" w:hAnsi="Palatino Linotype" w:cs="Tahoma"/>
          <w:sz w:val="24"/>
          <w:szCs w:val="24"/>
        </w:rPr>
        <w:t xml:space="preserve">Aufgrund der gelungenen und fruchtbringenden Gespräche dieser Begegnung empfehlen beide Delegationen </w:t>
      </w:r>
      <w:r w:rsidR="007767EE">
        <w:rPr>
          <w:rFonts w:ascii="Palatino Linotype" w:hAnsi="Palatino Linotype" w:cs="Tahoma"/>
          <w:sz w:val="24"/>
          <w:szCs w:val="24"/>
        </w:rPr>
        <w:t xml:space="preserve">nachdrücklich </w:t>
      </w:r>
      <w:r w:rsidRPr="00DA20B9">
        <w:rPr>
          <w:rFonts w:ascii="Palatino Linotype" w:hAnsi="Palatino Linotype" w:cs="Tahoma"/>
          <w:sz w:val="24"/>
          <w:szCs w:val="24"/>
        </w:rPr>
        <w:t xml:space="preserve">ihren Kirchenleitungen die </w:t>
      </w:r>
      <w:r w:rsidR="00837CF3">
        <w:rPr>
          <w:rFonts w:ascii="Palatino Linotype" w:hAnsi="Palatino Linotype" w:cs="Tahoma"/>
          <w:sz w:val="24"/>
          <w:szCs w:val="24"/>
        </w:rPr>
        <w:t xml:space="preserve">Weiterarbeit </w:t>
      </w:r>
      <w:r w:rsidR="00B60F58">
        <w:rPr>
          <w:rFonts w:ascii="Palatino Linotype" w:hAnsi="Palatino Linotype" w:cs="Tahoma"/>
          <w:sz w:val="24"/>
          <w:szCs w:val="24"/>
        </w:rPr>
        <w:t xml:space="preserve">im Dialog. </w:t>
      </w:r>
      <w:r w:rsidR="000B134D">
        <w:rPr>
          <w:rFonts w:ascii="Palatino Linotype" w:hAnsi="Palatino Linotype" w:cs="Tahoma"/>
          <w:sz w:val="24"/>
          <w:szCs w:val="24"/>
        </w:rPr>
        <w:t xml:space="preserve">Die Delegationen begrüßen die Beteiligung junger Theologinnen und Theologen an den Dialogen. </w:t>
      </w:r>
      <w:r w:rsidR="00B4013A">
        <w:rPr>
          <w:rFonts w:ascii="Palatino Linotype" w:hAnsi="Palatino Linotype" w:cs="Tahoma"/>
          <w:sz w:val="24"/>
          <w:szCs w:val="24"/>
        </w:rPr>
        <w:t xml:space="preserve">Außerdem bitten sie </w:t>
      </w:r>
      <w:r w:rsidR="003B5B77">
        <w:rPr>
          <w:rFonts w:ascii="Palatino Linotype" w:hAnsi="Palatino Linotype" w:cs="Tahoma"/>
          <w:sz w:val="24"/>
          <w:szCs w:val="24"/>
        </w:rPr>
        <w:t xml:space="preserve">ihre Kirchenleitungen, die </w:t>
      </w:r>
      <w:r w:rsidRPr="00DA20B9">
        <w:rPr>
          <w:rFonts w:ascii="Palatino Linotype" w:hAnsi="Palatino Linotype" w:cs="Tahoma"/>
          <w:sz w:val="24"/>
          <w:szCs w:val="24"/>
        </w:rPr>
        <w:t>Ergebnisse dies</w:t>
      </w:r>
      <w:r w:rsidR="003B5B77">
        <w:rPr>
          <w:rFonts w:ascii="Palatino Linotype" w:hAnsi="Palatino Linotype" w:cs="Tahoma"/>
          <w:sz w:val="24"/>
          <w:szCs w:val="24"/>
        </w:rPr>
        <w:t>er Begegnung zu veröffentlic</w:t>
      </w:r>
      <w:r w:rsidR="009453E6">
        <w:rPr>
          <w:rFonts w:ascii="Palatino Linotype" w:hAnsi="Palatino Linotype" w:cs="Tahoma"/>
          <w:sz w:val="24"/>
          <w:szCs w:val="24"/>
        </w:rPr>
        <w:t>hen</w:t>
      </w:r>
      <w:r w:rsidR="00B4013A">
        <w:rPr>
          <w:rFonts w:ascii="Palatino Linotype" w:hAnsi="Palatino Linotype" w:cs="Tahoma"/>
          <w:sz w:val="24"/>
          <w:szCs w:val="24"/>
        </w:rPr>
        <w:t xml:space="preserve">, und äußern den </w:t>
      </w:r>
      <w:r w:rsidR="00F0595B">
        <w:rPr>
          <w:rFonts w:ascii="Palatino Linotype" w:hAnsi="Palatino Linotype" w:cs="Tahoma"/>
          <w:sz w:val="24"/>
          <w:szCs w:val="24"/>
        </w:rPr>
        <w:t>nachdrücklich</w:t>
      </w:r>
      <w:r w:rsidR="00B4013A">
        <w:rPr>
          <w:rFonts w:ascii="Palatino Linotype" w:hAnsi="Palatino Linotype" w:cs="Tahoma"/>
          <w:sz w:val="24"/>
          <w:szCs w:val="24"/>
        </w:rPr>
        <w:t>en Wunsch</w:t>
      </w:r>
      <w:r w:rsidR="003B5B77">
        <w:rPr>
          <w:rFonts w:ascii="Palatino Linotype" w:hAnsi="Palatino Linotype" w:cs="Tahoma"/>
          <w:sz w:val="24"/>
          <w:szCs w:val="24"/>
        </w:rPr>
        <w:t xml:space="preserve">, </w:t>
      </w:r>
      <w:r w:rsidRPr="00DA20B9">
        <w:rPr>
          <w:rFonts w:ascii="Palatino Linotype" w:hAnsi="Palatino Linotype" w:cs="Tahoma"/>
          <w:sz w:val="24"/>
          <w:szCs w:val="24"/>
        </w:rPr>
        <w:t xml:space="preserve">die Rezeption der Dialoge in den Kirchen </w:t>
      </w:r>
      <w:r w:rsidR="003B5B77">
        <w:rPr>
          <w:rFonts w:ascii="Palatino Linotype" w:hAnsi="Palatino Linotype" w:cs="Tahoma"/>
          <w:sz w:val="24"/>
          <w:szCs w:val="24"/>
        </w:rPr>
        <w:t xml:space="preserve">auf den Ebenen von theologischer </w:t>
      </w:r>
      <w:r w:rsidR="003B5B77">
        <w:rPr>
          <w:rFonts w:ascii="Palatino Linotype" w:hAnsi="Palatino Linotype" w:cs="Tahoma"/>
          <w:sz w:val="24"/>
          <w:szCs w:val="24"/>
        </w:rPr>
        <w:lastRenderedPageBreak/>
        <w:t xml:space="preserve">Ausbildung und Fortbildung </w:t>
      </w:r>
      <w:r w:rsidR="00F0595B">
        <w:rPr>
          <w:rFonts w:ascii="Palatino Linotype" w:hAnsi="Palatino Linotype" w:cs="Tahoma"/>
          <w:sz w:val="24"/>
          <w:szCs w:val="24"/>
        </w:rPr>
        <w:t xml:space="preserve">ebenso wie auf gemeindlicher und regionaler Ebene </w:t>
      </w:r>
      <w:r w:rsidRPr="00DA20B9">
        <w:rPr>
          <w:rFonts w:ascii="Palatino Linotype" w:hAnsi="Palatino Linotype" w:cs="Tahoma"/>
          <w:sz w:val="24"/>
          <w:szCs w:val="24"/>
        </w:rPr>
        <w:t xml:space="preserve">zu fördern und </w:t>
      </w:r>
      <w:r w:rsidR="00B4013A">
        <w:rPr>
          <w:rFonts w:ascii="Palatino Linotype" w:hAnsi="Palatino Linotype" w:cs="Tahoma"/>
          <w:sz w:val="24"/>
          <w:szCs w:val="24"/>
        </w:rPr>
        <w:t>den</w:t>
      </w:r>
      <w:r w:rsidR="00B4013A" w:rsidRPr="00DA20B9">
        <w:rPr>
          <w:rFonts w:ascii="Palatino Linotype" w:hAnsi="Palatino Linotype" w:cs="Tahoma"/>
          <w:sz w:val="24"/>
          <w:szCs w:val="24"/>
        </w:rPr>
        <w:t xml:space="preserve"> </w:t>
      </w:r>
      <w:r w:rsidRPr="00DA20B9">
        <w:rPr>
          <w:rFonts w:ascii="Palatino Linotype" w:hAnsi="Palatino Linotype" w:cs="Tahoma"/>
          <w:sz w:val="24"/>
          <w:szCs w:val="24"/>
        </w:rPr>
        <w:t>bilateralen Dialog weiterzuführen</w:t>
      </w:r>
      <w:r w:rsidR="00837CF3">
        <w:rPr>
          <w:rFonts w:ascii="Palatino Linotype" w:hAnsi="Palatino Linotype" w:cs="Tahoma"/>
          <w:sz w:val="24"/>
          <w:szCs w:val="24"/>
        </w:rPr>
        <w:t>.</w:t>
      </w:r>
    </w:p>
    <w:p w14:paraId="0B88A174" w14:textId="77777777" w:rsidR="00F02F27" w:rsidRPr="00DA20B9" w:rsidRDefault="00F02F27" w:rsidP="00F02F27">
      <w:pPr>
        <w:jc w:val="both"/>
        <w:rPr>
          <w:rFonts w:ascii="Palatino Linotype" w:hAnsi="Palatino Linotype" w:cs="Tahoma"/>
          <w:sz w:val="24"/>
          <w:szCs w:val="24"/>
        </w:rPr>
      </w:pPr>
    </w:p>
    <w:p w14:paraId="13A6873B" w14:textId="415B50F7" w:rsidR="00F02F27" w:rsidRPr="00DA20B9" w:rsidRDefault="007A3292" w:rsidP="00F02F27">
      <w:pPr>
        <w:jc w:val="both"/>
        <w:rPr>
          <w:rFonts w:ascii="Palatino Linotype" w:hAnsi="Palatino Linotype" w:cs="Tahoma"/>
          <w:sz w:val="24"/>
          <w:szCs w:val="24"/>
        </w:rPr>
      </w:pPr>
      <w:r>
        <w:rPr>
          <w:rFonts w:ascii="Palatino Linotype" w:hAnsi="Palatino Linotype" w:cs="Tahoma"/>
          <w:sz w:val="24"/>
          <w:szCs w:val="24"/>
        </w:rPr>
        <w:t>Stuttgart</w:t>
      </w:r>
      <w:r w:rsidR="00F02F27" w:rsidRPr="00DA20B9">
        <w:rPr>
          <w:rFonts w:ascii="Palatino Linotype" w:hAnsi="Palatino Linotype" w:cs="Tahoma"/>
          <w:sz w:val="24"/>
          <w:szCs w:val="24"/>
        </w:rPr>
        <w:t>,</w:t>
      </w:r>
      <w:r w:rsidR="00364B5D">
        <w:rPr>
          <w:rFonts w:ascii="Palatino Linotype" w:hAnsi="Palatino Linotype" w:cs="Tahoma"/>
          <w:sz w:val="24"/>
          <w:szCs w:val="24"/>
        </w:rPr>
        <w:t xml:space="preserve"> </w:t>
      </w:r>
      <w:r w:rsidR="00BB4517" w:rsidRPr="00DA20B9">
        <w:rPr>
          <w:rFonts w:ascii="Palatino Linotype" w:hAnsi="Palatino Linotype" w:cs="Tahoma"/>
          <w:sz w:val="24"/>
          <w:szCs w:val="24"/>
        </w:rPr>
        <w:t xml:space="preserve">den </w:t>
      </w:r>
      <w:r>
        <w:rPr>
          <w:rFonts w:ascii="Palatino Linotype" w:hAnsi="Palatino Linotype" w:cs="Tahoma"/>
          <w:sz w:val="24"/>
          <w:szCs w:val="24"/>
        </w:rPr>
        <w:t>4</w:t>
      </w:r>
      <w:r w:rsidR="00BB4517" w:rsidRPr="00DA20B9">
        <w:rPr>
          <w:rFonts w:ascii="Palatino Linotype" w:hAnsi="Palatino Linotype" w:cs="Tahoma"/>
          <w:sz w:val="24"/>
          <w:szCs w:val="24"/>
        </w:rPr>
        <w:t xml:space="preserve">. </w:t>
      </w:r>
      <w:r>
        <w:rPr>
          <w:rFonts w:ascii="Palatino Linotype" w:hAnsi="Palatino Linotype" w:cs="Tahoma"/>
          <w:sz w:val="24"/>
          <w:szCs w:val="24"/>
        </w:rPr>
        <w:t>Februar</w:t>
      </w:r>
      <w:r w:rsidR="00AF18FC">
        <w:rPr>
          <w:rFonts w:ascii="Palatino Linotype" w:hAnsi="Palatino Linotype" w:cs="Tahoma"/>
          <w:sz w:val="24"/>
          <w:szCs w:val="24"/>
        </w:rPr>
        <w:t xml:space="preserve"> </w:t>
      </w:r>
      <w:r w:rsidR="00BB4517" w:rsidRPr="00DA20B9">
        <w:rPr>
          <w:rFonts w:ascii="Palatino Linotype" w:hAnsi="Palatino Linotype" w:cs="Tahoma"/>
          <w:sz w:val="24"/>
          <w:szCs w:val="24"/>
        </w:rPr>
        <w:t>20</w:t>
      </w:r>
      <w:r w:rsidR="009D708E">
        <w:rPr>
          <w:rFonts w:ascii="Palatino Linotype" w:hAnsi="Palatino Linotype" w:cs="Tahoma"/>
          <w:sz w:val="24"/>
          <w:szCs w:val="24"/>
        </w:rPr>
        <w:t>2</w:t>
      </w:r>
      <w:r>
        <w:rPr>
          <w:rFonts w:ascii="Palatino Linotype" w:hAnsi="Palatino Linotype" w:cs="Tahoma"/>
          <w:sz w:val="24"/>
          <w:szCs w:val="24"/>
        </w:rPr>
        <w:t>6</w:t>
      </w:r>
    </w:p>
    <w:p w14:paraId="769E9CBA" w14:textId="77777777" w:rsidR="009D4922" w:rsidRPr="00DA20B9" w:rsidRDefault="009D4922" w:rsidP="00F02F27">
      <w:pPr>
        <w:jc w:val="both"/>
        <w:rPr>
          <w:rFonts w:ascii="Palatino Linotype" w:hAnsi="Palatino Linotype" w:cs="Tahoma"/>
          <w:sz w:val="24"/>
          <w:szCs w:val="24"/>
        </w:rPr>
      </w:pPr>
    </w:p>
    <w:tbl>
      <w:tblPr>
        <w:tblW w:w="0" w:type="auto"/>
        <w:jc w:val="center"/>
        <w:tblBorders>
          <w:insideH w:val="single" w:sz="4" w:space="0" w:color="auto"/>
        </w:tblBorders>
        <w:tblLook w:val="01E0" w:firstRow="1" w:lastRow="1" w:firstColumn="1" w:lastColumn="1" w:noHBand="0" w:noVBand="0"/>
      </w:tblPr>
      <w:tblGrid>
        <w:gridCol w:w="4539"/>
        <w:gridCol w:w="4533"/>
      </w:tblGrid>
      <w:tr w:rsidR="00F02F27" w:rsidRPr="005C22B9" w14:paraId="3A286FA7" w14:textId="77777777" w:rsidTr="00F02F27">
        <w:trPr>
          <w:jc w:val="center"/>
        </w:trPr>
        <w:tc>
          <w:tcPr>
            <w:tcW w:w="4644" w:type="dxa"/>
          </w:tcPr>
          <w:p w14:paraId="3DEF718C" w14:textId="77777777" w:rsidR="00364B5D" w:rsidRPr="005C22B9" w:rsidRDefault="00F02F27">
            <w:pPr>
              <w:jc w:val="center"/>
              <w:rPr>
                <w:rFonts w:ascii="Palatino Linotype" w:hAnsi="Palatino Linotype" w:cs="Tahoma"/>
              </w:rPr>
            </w:pPr>
            <w:r w:rsidRPr="005C22B9">
              <w:rPr>
                <w:rFonts w:ascii="Palatino Linotype" w:hAnsi="Palatino Linotype" w:cs="Tahoma"/>
              </w:rPr>
              <w:t>Für die</w:t>
            </w:r>
          </w:p>
          <w:p w14:paraId="25E3E9F1" w14:textId="77777777" w:rsidR="00F02F27" w:rsidRPr="005C22B9" w:rsidRDefault="00F02F27">
            <w:pPr>
              <w:jc w:val="center"/>
              <w:rPr>
                <w:rFonts w:ascii="Palatino Linotype" w:hAnsi="Palatino Linotype" w:cs="Tahoma"/>
              </w:rPr>
            </w:pPr>
            <w:r w:rsidRPr="005C22B9">
              <w:rPr>
                <w:rFonts w:ascii="Palatino Linotype" w:hAnsi="Palatino Linotype" w:cs="Tahoma"/>
              </w:rPr>
              <w:t>Evangelische Kirche in Deutschland</w:t>
            </w:r>
          </w:p>
          <w:p w14:paraId="33929379" w14:textId="77777777" w:rsidR="00F02F27" w:rsidRDefault="00F02F27">
            <w:pPr>
              <w:jc w:val="center"/>
              <w:rPr>
                <w:rFonts w:ascii="Palatino Linotype" w:hAnsi="Palatino Linotype" w:cs="Tahoma"/>
              </w:rPr>
            </w:pPr>
          </w:p>
          <w:p w14:paraId="43503FAC" w14:textId="77777777" w:rsidR="00D30234" w:rsidRDefault="00D30234">
            <w:pPr>
              <w:jc w:val="center"/>
              <w:rPr>
                <w:rFonts w:ascii="Palatino Linotype" w:hAnsi="Palatino Linotype" w:cs="Tahoma"/>
              </w:rPr>
            </w:pPr>
          </w:p>
          <w:p w14:paraId="4BE4AA27" w14:textId="77777777" w:rsidR="00D30234" w:rsidRDefault="00D30234">
            <w:pPr>
              <w:jc w:val="center"/>
              <w:rPr>
                <w:rFonts w:ascii="Palatino Linotype" w:hAnsi="Palatino Linotype" w:cs="Tahoma"/>
              </w:rPr>
            </w:pPr>
          </w:p>
          <w:p w14:paraId="7782A90C" w14:textId="77777777" w:rsidR="00D30234" w:rsidRDefault="00D30234">
            <w:pPr>
              <w:jc w:val="center"/>
              <w:rPr>
                <w:rFonts w:ascii="Palatino Linotype" w:hAnsi="Palatino Linotype" w:cs="Tahoma"/>
              </w:rPr>
            </w:pPr>
          </w:p>
          <w:p w14:paraId="04C47776" w14:textId="77777777" w:rsidR="00D30234" w:rsidRPr="005C22B9" w:rsidRDefault="00D30234">
            <w:pPr>
              <w:jc w:val="center"/>
              <w:rPr>
                <w:rFonts w:ascii="Palatino Linotype" w:hAnsi="Palatino Linotype" w:cs="Tahoma"/>
              </w:rPr>
            </w:pPr>
          </w:p>
          <w:p w14:paraId="4F61F3A9" w14:textId="6087B78E" w:rsidR="00F02F27" w:rsidRPr="005C22B9" w:rsidRDefault="00BB4517">
            <w:pPr>
              <w:jc w:val="center"/>
              <w:rPr>
                <w:rFonts w:ascii="Palatino Linotype" w:hAnsi="Palatino Linotype" w:cs="Tahoma"/>
              </w:rPr>
            </w:pPr>
            <w:r w:rsidRPr="005C22B9">
              <w:rPr>
                <w:rFonts w:ascii="Palatino Linotype" w:hAnsi="Palatino Linotype" w:cs="Tahoma"/>
              </w:rPr>
              <w:t>Bisch</w:t>
            </w:r>
            <w:r w:rsidR="007A3292" w:rsidRPr="005C22B9">
              <w:rPr>
                <w:rFonts w:ascii="Palatino Linotype" w:hAnsi="Palatino Linotype" w:cs="Tahoma"/>
              </w:rPr>
              <w:t>of Frank Kopania</w:t>
            </w:r>
          </w:p>
          <w:p w14:paraId="7BCD8564" w14:textId="052E2D20" w:rsidR="00F02F27" w:rsidRPr="005C22B9" w:rsidRDefault="007A3292">
            <w:pPr>
              <w:jc w:val="center"/>
              <w:rPr>
                <w:rFonts w:ascii="Palatino Linotype" w:hAnsi="Palatino Linotype" w:cs="Tahoma"/>
              </w:rPr>
            </w:pPr>
            <w:r w:rsidRPr="005C22B9">
              <w:rPr>
                <w:rFonts w:ascii="Palatino Linotype" w:hAnsi="Palatino Linotype" w:cs="Tahoma"/>
              </w:rPr>
              <w:t xml:space="preserve">Theologischer </w:t>
            </w:r>
            <w:r w:rsidR="00805549" w:rsidRPr="005C22B9">
              <w:rPr>
                <w:rFonts w:ascii="Palatino Linotype" w:hAnsi="Palatino Linotype" w:cs="Tahoma"/>
              </w:rPr>
              <w:t xml:space="preserve">Vizepräsident des Kirchenamts </w:t>
            </w:r>
            <w:r w:rsidR="00D30234">
              <w:rPr>
                <w:rFonts w:ascii="Palatino Linotype" w:hAnsi="Palatino Linotype" w:cs="Tahoma"/>
              </w:rPr>
              <w:t xml:space="preserve">der EKD </w:t>
            </w:r>
            <w:r w:rsidR="00805549" w:rsidRPr="005C22B9">
              <w:rPr>
                <w:rFonts w:ascii="Palatino Linotype" w:hAnsi="Palatino Linotype" w:cs="Tahoma"/>
              </w:rPr>
              <w:t xml:space="preserve">und Leiter der </w:t>
            </w:r>
            <w:r w:rsidR="00D30234">
              <w:rPr>
                <w:rFonts w:ascii="Palatino Linotype" w:hAnsi="Palatino Linotype" w:cs="Tahoma"/>
              </w:rPr>
              <w:t>A</w:t>
            </w:r>
            <w:r w:rsidR="00805549" w:rsidRPr="005C22B9">
              <w:rPr>
                <w:rFonts w:ascii="Palatino Linotype" w:hAnsi="Palatino Linotype" w:cs="Tahoma"/>
              </w:rPr>
              <w:t xml:space="preserve">bteilung für </w:t>
            </w:r>
            <w:r w:rsidR="00F02F27" w:rsidRPr="005C22B9">
              <w:rPr>
                <w:rFonts w:ascii="Palatino Linotype" w:hAnsi="Palatino Linotype" w:cs="Tahoma"/>
              </w:rPr>
              <w:t>Ökumene und Auslandsarbeit</w:t>
            </w:r>
          </w:p>
        </w:tc>
        <w:tc>
          <w:tcPr>
            <w:tcW w:w="4644" w:type="dxa"/>
          </w:tcPr>
          <w:p w14:paraId="168335DB" w14:textId="77777777" w:rsidR="00364B5D" w:rsidRPr="005C22B9" w:rsidRDefault="00F02F27">
            <w:pPr>
              <w:jc w:val="center"/>
              <w:rPr>
                <w:rFonts w:ascii="Palatino Linotype" w:hAnsi="Palatino Linotype" w:cs="Tahoma"/>
              </w:rPr>
            </w:pPr>
            <w:r w:rsidRPr="005C22B9">
              <w:rPr>
                <w:rFonts w:ascii="Palatino Linotype" w:hAnsi="Palatino Linotype" w:cs="Tahoma"/>
              </w:rPr>
              <w:t>Für das</w:t>
            </w:r>
          </w:p>
          <w:p w14:paraId="42B5D505" w14:textId="32B60E2F" w:rsidR="00F02F27" w:rsidRPr="005C22B9" w:rsidRDefault="00F02F27">
            <w:pPr>
              <w:jc w:val="center"/>
              <w:rPr>
                <w:rFonts w:ascii="Palatino Linotype" w:hAnsi="Palatino Linotype" w:cs="Tahoma"/>
              </w:rPr>
            </w:pPr>
            <w:r w:rsidRPr="005C22B9">
              <w:rPr>
                <w:rFonts w:ascii="Palatino Linotype" w:hAnsi="Palatino Linotype" w:cs="Tahoma"/>
              </w:rPr>
              <w:t>Ökumenische Patriarchat</w:t>
            </w:r>
          </w:p>
          <w:p w14:paraId="1088B4AF" w14:textId="77777777" w:rsidR="007A3292" w:rsidRDefault="007A3292">
            <w:pPr>
              <w:jc w:val="center"/>
              <w:rPr>
                <w:rFonts w:ascii="Palatino Linotype" w:hAnsi="Palatino Linotype" w:cs="Tahoma"/>
              </w:rPr>
            </w:pPr>
          </w:p>
          <w:p w14:paraId="09C6766A" w14:textId="77777777" w:rsidR="00D30234" w:rsidRDefault="00D30234">
            <w:pPr>
              <w:jc w:val="center"/>
              <w:rPr>
                <w:rFonts w:ascii="Palatino Linotype" w:hAnsi="Palatino Linotype" w:cs="Tahoma"/>
              </w:rPr>
            </w:pPr>
          </w:p>
          <w:p w14:paraId="6D479A3E" w14:textId="77777777" w:rsidR="00D30234" w:rsidRDefault="00D30234">
            <w:pPr>
              <w:jc w:val="center"/>
              <w:rPr>
                <w:rFonts w:ascii="Palatino Linotype" w:hAnsi="Palatino Linotype" w:cs="Tahoma"/>
              </w:rPr>
            </w:pPr>
          </w:p>
          <w:p w14:paraId="4E1270DB" w14:textId="77777777" w:rsidR="00D30234" w:rsidRDefault="00D30234">
            <w:pPr>
              <w:jc w:val="center"/>
              <w:rPr>
                <w:rFonts w:ascii="Palatino Linotype" w:hAnsi="Palatino Linotype" w:cs="Tahoma"/>
              </w:rPr>
            </w:pPr>
          </w:p>
          <w:p w14:paraId="39CF3A48" w14:textId="77777777" w:rsidR="00D30234" w:rsidRPr="005C22B9" w:rsidRDefault="00D30234">
            <w:pPr>
              <w:jc w:val="center"/>
              <w:rPr>
                <w:rFonts w:ascii="Palatino Linotype" w:hAnsi="Palatino Linotype" w:cs="Tahoma"/>
              </w:rPr>
            </w:pPr>
          </w:p>
          <w:p w14:paraId="10152CA1" w14:textId="5973B613" w:rsidR="00364B5D" w:rsidRPr="005C22B9" w:rsidRDefault="007A3292">
            <w:pPr>
              <w:jc w:val="center"/>
              <w:rPr>
                <w:rFonts w:ascii="Palatino Linotype" w:hAnsi="Palatino Linotype" w:cs="Tahoma"/>
              </w:rPr>
            </w:pPr>
            <w:r w:rsidRPr="005C22B9">
              <w:rPr>
                <w:rFonts w:ascii="Palatino Linotype" w:hAnsi="Palatino Linotype" w:cs="Tahoma"/>
              </w:rPr>
              <w:t xml:space="preserve">Bischof Ambrosius von </w:t>
            </w:r>
            <w:proofErr w:type="spellStart"/>
            <w:r w:rsidRPr="005C22B9">
              <w:rPr>
                <w:rFonts w:ascii="Palatino Linotype" w:hAnsi="Palatino Linotype" w:cs="Tahoma"/>
              </w:rPr>
              <w:t>Argyroupolis</w:t>
            </w:r>
            <w:proofErr w:type="spellEnd"/>
          </w:p>
          <w:p w14:paraId="3952A5F9" w14:textId="77777777" w:rsidR="007A3292" w:rsidRPr="005C22B9" w:rsidRDefault="007A3292" w:rsidP="007A3292">
            <w:pPr>
              <w:jc w:val="center"/>
              <w:rPr>
                <w:rFonts w:ascii="Palatino Linotype" w:hAnsi="Palatino Linotype" w:cs="Tahoma"/>
              </w:rPr>
            </w:pPr>
            <w:proofErr w:type="spellStart"/>
            <w:r w:rsidRPr="005C22B9">
              <w:rPr>
                <w:rFonts w:ascii="Palatino Linotype" w:hAnsi="Palatino Linotype" w:cs="Tahoma"/>
              </w:rPr>
              <w:t>Vikarbischof</w:t>
            </w:r>
            <w:proofErr w:type="spellEnd"/>
            <w:r w:rsidRPr="005C22B9">
              <w:rPr>
                <w:rFonts w:ascii="Palatino Linotype" w:hAnsi="Palatino Linotype" w:cs="Tahoma"/>
              </w:rPr>
              <w:t xml:space="preserve"> der </w:t>
            </w:r>
          </w:p>
          <w:p w14:paraId="04B54BC5" w14:textId="191798EE" w:rsidR="00F02F27" w:rsidRPr="005C22B9" w:rsidRDefault="007A3292" w:rsidP="007A3292">
            <w:pPr>
              <w:jc w:val="center"/>
              <w:rPr>
                <w:rFonts w:ascii="Palatino Linotype" w:hAnsi="Palatino Linotype" w:cs="Tahoma"/>
              </w:rPr>
            </w:pPr>
            <w:r w:rsidRPr="005C22B9">
              <w:rPr>
                <w:rFonts w:ascii="Palatino Linotype" w:hAnsi="Palatino Linotype" w:cs="Tahoma"/>
              </w:rPr>
              <w:t xml:space="preserve">Griechisch-Orthodoxen Metropolie </w:t>
            </w:r>
            <w:r w:rsidR="00F02F27" w:rsidRPr="005C22B9">
              <w:rPr>
                <w:rFonts w:ascii="Palatino Linotype" w:hAnsi="Palatino Linotype" w:cs="Tahoma"/>
              </w:rPr>
              <w:t>von Deutschland</w:t>
            </w:r>
          </w:p>
        </w:tc>
      </w:tr>
    </w:tbl>
    <w:p w14:paraId="3C501E27" w14:textId="77777777" w:rsidR="00DE7627" w:rsidRDefault="00DE7627" w:rsidP="00364B5D"/>
    <w:sectPr w:rsidR="00DE7627" w:rsidSect="002A264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5FE6" w14:textId="77777777" w:rsidR="007F7A18" w:rsidRDefault="007F7A18" w:rsidP="00227A96">
      <w:r>
        <w:separator/>
      </w:r>
    </w:p>
  </w:endnote>
  <w:endnote w:type="continuationSeparator" w:id="0">
    <w:p w14:paraId="14158B82" w14:textId="77777777" w:rsidR="007F7A18" w:rsidRDefault="007F7A18" w:rsidP="0022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BA69" w14:textId="77777777" w:rsidR="003F72DB" w:rsidRDefault="00000000" w:rsidP="00155CB4">
    <w:pPr>
      <w:pStyle w:val="Fuzeile"/>
      <w:jc w:val="right"/>
      <w:rPr>
        <w:rFonts w:ascii="Palatino Linotype" w:hAnsi="Palatino Linotype"/>
        <w:sz w:val="24"/>
        <w:szCs w:val="24"/>
      </w:rPr>
    </w:pPr>
    <w:sdt>
      <w:sdtPr>
        <w:rPr>
          <w:rFonts w:ascii="Palatino Linotype" w:hAnsi="Palatino Linotype"/>
          <w:sz w:val="24"/>
          <w:szCs w:val="24"/>
        </w:rPr>
        <w:id w:val="-1446538612"/>
        <w:docPartObj>
          <w:docPartGallery w:val="Page Numbers (Bottom of Page)"/>
          <w:docPartUnique/>
        </w:docPartObj>
      </w:sdtPr>
      <w:sdtContent>
        <w:r w:rsidR="00774AF8" w:rsidRPr="00774AF8">
          <w:rPr>
            <w:rFonts w:ascii="Palatino Linotype" w:hAnsi="Palatino Linotype"/>
            <w:sz w:val="24"/>
            <w:szCs w:val="24"/>
          </w:rPr>
          <w:fldChar w:fldCharType="begin"/>
        </w:r>
        <w:r w:rsidR="00774AF8" w:rsidRPr="00774AF8">
          <w:rPr>
            <w:rFonts w:ascii="Palatino Linotype" w:hAnsi="Palatino Linotype"/>
            <w:sz w:val="24"/>
            <w:szCs w:val="24"/>
          </w:rPr>
          <w:instrText>PAGE   \* MERGEFORMAT</w:instrText>
        </w:r>
        <w:r w:rsidR="00774AF8" w:rsidRPr="00774AF8">
          <w:rPr>
            <w:rFonts w:ascii="Palatino Linotype" w:hAnsi="Palatino Linotype"/>
            <w:sz w:val="24"/>
            <w:szCs w:val="24"/>
          </w:rPr>
          <w:fldChar w:fldCharType="separate"/>
        </w:r>
        <w:r w:rsidR="00007F0B">
          <w:rPr>
            <w:rFonts w:ascii="Palatino Linotype" w:hAnsi="Palatino Linotype"/>
            <w:noProof/>
            <w:sz w:val="24"/>
            <w:szCs w:val="24"/>
          </w:rPr>
          <w:t>2</w:t>
        </w:r>
        <w:r w:rsidR="00774AF8" w:rsidRPr="00774AF8">
          <w:rPr>
            <w:rFonts w:ascii="Palatino Linotype" w:hAnsi="Palatino Linotype"/>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2B21" w14:textId="77777777" w:rsidR="007F7A18" w:rsidRDefault="007F7A18" w:rsidP="00227A96">
      <w:r>
        <w:separator/>
      </w:r>
    </w:p>
  </w:footnote>
  <w:footnote w:type="continuationSeparator" w:id="0">
    <w:p w14:paraId="24642412" w14:textId="77777777" w:rsidR="007F7A18" w:rsidRDefault="007F7A18" w:rsidP="0022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64E"/>
    <w:multiLevelType w:val="hybridMultilevel"/>
    <w:tmpl w:val="28CEC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33E4B"/>
    <w:multiLevelType w:val="hybridMultilevel"/>
    <w:tmpl w:val="F446CB6C"/>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25560EA"/>
    <w:multiLevelType w:val="hybridMultilevel"/>
    <w:tmpl w:val="EB441B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71516D"/>
    <w:multiLevelType w:val="hybridMultilevel"/>
    <w:tmpl w:val="DB527CB8"/>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 w15:restartNumberingAfterBreak="0">
    <w:nsid w:val="6D657D6C"/>
    <w:multiLevelType w:val="hybridMultilevel"/>
    <w:tmpl w:val="ECB80282"/>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892740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580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034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549917">
    <w:abstractNumId w:val="1"/>
  </w:num>
  <w:num w:numId="5" w16cid:durableId="119302106">
    <w:abstractNumId w:val="3"/>
  </w:num>
  <w:num w:numId="6" w16cid:durableId="1895771858">
    <w:abstractNumId w:val="2"/>
  </w:num>
  <w:num w:numId="7" w16cid:durableId="19805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27"/>
    <w:rsid w:val="00000B3C"/>
    <w:rsid w:val="00007F0B"/>
    <w:rsid w:val="000108C0"/>
    <w:rsid w:val="00016FA8"/>
    <w:rsid w:val="00036026"/>
    <w:rsid w:val="00046879"/>
    <w:rsid w:val="00052770"/>
    <w:rsid w:val="00065005"/>
    <w:rsid w:val="00067C89"/>
    <w:rsid w:val="0008006D"/>
    <w:rsid w:val="000918C2"/>
    <w:rsid w:val="00096050"/>
    <w:rsid w:val="000B134D"/>
    <w:rsid w:val="000B3BC4"/>
    <w:rsid w:val="000B3CE7"/>
    <w:rsid w:val="000C1364"/>
    <w:rsid w:val="000C5E19"/>
    <w:rsid w:val="000C716E"/>
    <w:rsid w:val="000E17AE"/>
    <w:rsid w:val="000E5C9D"/>
    <w:rsid w:val="000F11BA"/>
    <w:rsid w:val="000F34A3"/>
    <w:rsid w:val="000F5046"/>
    <w:rsid w:val="001060D0"/>
    <w:rsid w:val="00111210"/>
    <w:rsid w:val="0011772E"/>
    <w:rsid w:val="00122CAA"/>
    <w:rsid w:val="00123F54"/>
    <w:rsid w:val="001279D6"/>
    <w:rsid w:val="001352E4"/>
    <w:rsid w:val="001446F6"/>
    <w:rsid w:val="001464D6"/>
    <w:rsid w:val="0015565D"/>
    <w:rsid w:val="00155CB4"/>
    <w:rsid w:val="00157D63"/>
    <w:rsid w:val="00160432"/>
    <w:rsid w:val="00166BCA"/>
    <w:rsid w:val="001728D5"/>
    <w:rsid w:val="001837A7"/>
    <w:rsid w:val="00193A6A"/>
    <w:rsid w:val="00193ADF"/>
    <w:rsid w:val="0019469F"/>
    <w:rsid w:val="00194A35"/>
    <w:rsid w:val="001953DE"/>
    <w:rsid w:val="00197E64"/>
    <w:rsid w:val="001A326D"/>
    <w:rsid w:val="001C09BA"/>
    <w:rsid w:val="001C308F"/>
    <w:rsid w:val="001C5183"/>
    <w:rsid w:val="001D1285"/>
    <w:rsid w:val="001D2596"/>
    <w:rsid w:val="001D2821"/>
    <w:rsid w:val="001E3B01"/>
    <w:rsid w:val="001F2BFC"/>
    <w:rsid w:val="001F3266"/>
    <w:rsid w:val="001F41D9"/>
    <w:rsid w:val="001F41DC"/>
    <w:rsid w:val="001F5A66"/>
    <w:rsid w:val="00210E3C"/>
    <w:rsid w:val="00212FA8"/>
    <w:rsid w:val="0021356D"/>
    <w:rsid w:val="002141CB"/>
    <w:rsid w:val="00220CC9"/>
    <w:rsid w:val="00221ABC"/>
    <w:rsid w:val="00221E87"/>
    <w:rsid w:val="00222D07"/>
    <w:rsid w:val="00223302"/>
    <w:rsid w:val="00225043"/>
    <w:rsid w:val="00227A96"/>
    <w:rsid w:val="002355F3"/>
    <w:rsid w:val="00235B74"/>
    <w:rsid w:val="00237A21"/>
    <w:rsid w:val="00242C51"/>
    <w:rsid w:val="00243513"/>
    <w:rsid w:val="00245900"/>
    <w:rsid w:val="002505CC"/>
    <w:rsid w:val="00255324"/>
    <w:rsid w:val="002556C9"/>
    <w:rsid w:val="00256988"/>
    <w:rsid w:val="002632D5"/>
    <w:rsid w:val="00282E70"/>
    <w:rsid w:val="00292C5F"/>
    <w:rsid w:val="00293637"/>
    <w:rsid w:val="00295E60"/>
    <w:rsid w:val="002A07E5"/>
    <w:rsid w:val="002A2646"/>
    <w:rsid w:val="002B19C0"/>
    <w:rsid w:val="002C13E0"/>
    <w:rsid w:val="002C18F0"/>
    <w:rsid w:val="002C3D09"/>
    <w:rsid w:val="002D362F"/>
    <w:rsid w:val="002F45D2"/>
    <w:rsid w:val="003141F5"/>
    <w:rsid w:val="003148EF"/>
    <w:rsid w:val="00333151"/>
    <w:rsid w:val="00335F5A"/>
    <w:rsid w:val="00342719"/>
    <w:rsid w:val="00344D9B"/>
    <w:rsid w:val="00347A59"/>
    <w:rsid w:val="003600AA"/>
    <w:rsid w:val="00364B5D"/>
    <w:rsid w:val="00366079"/>
    <w:rsid w:val="003775AA"/>
    <w:rsid w:val="00380E02"/>
    <w:rsid w:val="00394767"/>
    <w:rsid w:val="0039573F"/>
    <w:rsid w:val="0039794D"/>
    <w:rsid w:val="003A0980"/>
    <w:rsid w:val="003B0110"/>
    <w:rsid w:val="003B262D"/>
    <w:rsid w:val="003B5B77"/>
    <w:rsid w:val="003C3B7B"/>
    <w:rsid w:val="003C466F"/>
    <w:rsid w:val="003D312F"/>
    <w:rsid w:val="003E1D7F"/>
    <w:rsid w:val="003E1EA4"/>
    <w:rsid w:val="003E1F1B"/>
    <w:rsid w:val="003E6959"/>
    <w:rsid w:val="003F3074"/>
    <w:rsid w:val="003F72DB"/>
    <w:rsid w:val="00404A61"/>
    <w:rsid w:val="0041030A"/>
    <w:rsid w:val="00411FBA"/>
    <w:rsid w:val="004127A4"/>
    <w:rsid w:val="004128B4"/>
    <w:rsid w:val="00423040"/>
    <w:rsid w:val="00430058"/>
    <w:rsid w:val="00444EB3"/>
    <w:rsid w:val="004502F1"/>
    <w:rsid w:val="00451342"/>
    <w:rsid w:val="004612F6"/>
    <w:rsid w:val="00461E91"/>
    <w:rsid w:val="0046416C"/>
    <w:rsid w:val="00476584"/>
    <w:rsid w:val="0048016B"/>
    <w:rsid w:val="004B1EC1"/>
    <w:rsid w:val="004B3541"/>
    <w:rsid w:val="004D0915"/>
    <w:rsid w:val="004E601C"/>
    <w:rsid w:val="004F0B20"/>
    <w:rsid w:val="00505381"/>
    <w:rsid w:val="005078DC"/>
    <w:rsid w:val="00514B8E"/>
    <w:rsid w:val="00515F07"/>
    <w:rsid w:val="00516BC5"/>
    <w:rsid w:val="00524624"/>
    <w:rsid w:val="00533AE4"/>
    <w:rsid w:val="00551181"/>
    <w:rsid w:val="00552C69"/>
    <w:rsid w:val="00553EAA"/>
    <w:rsid w:val="00554879"/>
    <w:rsid w:val="00560DB7"/>
    <w:rsid w:val="00567520"/>
    <w:rsid w:val="0057539D"/>
    <w:rsid w:val="00580609"/>
    <w:rsid w:val="00587D7B"/>
    <w:rsid w:val="00594770"/>
    <w:rsid w:val="005A4876"/>
    <w:rsid w:val="005B2002"/>
    <w:rsid w:val="005B5387"/>
    <w:rsid w:val="005B5B5C"/>
    <w:rsid w:val="005C22B9"/>
    <w:rsid w:val="005C54E6"/>
    <w:rsid w:val="005E2C64"/>
    <w:rsid w:val="005E33C6"/>
    <w:rsid w:val="005E431D"/>
    <w:rsid w:val="006017C3"/>
    <w:rsid w:val="0060436D"/>
    <w:rsid w:val="006122F3"/>
    <w:rsid w:val="00616B6C"/>
    <w:rsid w:val="0061735E"/>
    <w:rsid w:val="0062458F"/>
    <w:rsid w:val="00644557"/>
    <w:rsid w:val="0064777C"/>
    <w:rsid w:val="00655921"/>
    <w:rsid w:val="006719C4"/>
    <w:rsid w:val="006920E2"/>
    <w:rsid w:val="006A14A9"/>
    <w:rsid w:val="006A1ED7"/>
    <w:rsid w:val="006A2D86"/>
    <w:rsid w:val="006A735E"/>
    <w:rsid w:val="006B1778"/>
    <w:rsid w:val="006B39AB"/>
    <w:rsid w:val="006B6177"/>
    <w:rsid w:val="006C14FB"/>
    <w:rsid w:val="006C18AB"/>
    <w:rsid w:val="006C4C3C"/>
    <w:rsid w:val="006C6636"/>
    <w:rsid w:val="006D15BF"/>
    <w:rsid w:val="006E20C6"/>
    <w:rsid w:val="006E312E"/>
    <w:rsid w:val="006F02AE"/>
    <w:rsid w:val="006F4D90"/>
    <w:rsid w:val="00707440"/>
    <w:rsid w:val="00711847"/>
    <w:rsid w:val="00715024"/>
    <w:rsid w:val="00716EBE"/>
    <w:rsid w:val="0071771F"/>
    <w:rsid w:val="007358E6"/>
    <w:rsid w:val="00747C53"/>
    <w:rsid w:val="00750303"/>
    <w:rsid w:val="007534CE"/>
    <w:rsid w:val="007610BA"/>
    <w:rsid w:val="007731B3"/>
    <w:rsid w:val="00774AF8"/>
    <w:rsid w:val="007767EE"/>
    <w:rsid w:val="00791016"/>
    <w:rsid w:val="0079279D"/>
    <w:rsid w:val="00794666"/>
    <w:rsid w:val="007958F5"/>
    <w:rsid w:val="00797AE1"/>
    <w:rsid w:val="007A3292"/>
    <w:rsid w:val="007B6774"/>
    <w:rsid w:val="007C0D3D"/>
    <w:rsid w:val="007C7594"/>
    <w:rsid w:val="007D13FD"/>
    <w:rsid w:val="007D5E79"/>
    <w:rsid w:val="007F1E95"/>
    <w:rsid w:val="007F7A18"/>
    <w:rsid w:val="007F7B09"/>
    <w:rsid w:val="00803B8B"/>
    <w:rsid w:val="00805549"/>
    <w:rsid w:val="008123DA"/>
    <w:rsid w:val="00812C8D"/>
    <w:rsid w:val="0081712C"/>
    <w:rsid w:val="00826A3F"/>
    <w:rsid w:val="008307BC"/>
    <w:rsid w:val="00835C54"/>
    <w:rsid w:val="00837CF3"/>
    <w:rsid w:val="008436AB"/>
    <w:rsid w:val="00850C8E"/>
    <w:rsid w:val="00851815"/>
    <w:rsid w:val="0085448C"/>
    <w:rsid w:val="00854C2D"/>
    <w:rsid w:val="00855E14"/>
    <w:rsid w:val="00857BEC"/>
    <w:rsid w:val="00861CD9"/>
    <w:rsid w:val="00865410"/>
    <w:rsid w:val="00867AF7"/>
    <w:rsid w:val="00875580"/>
    <w:rsid w:val="00887769"/>
    <w:rsid w:val="008934A9"/>
    <w:rsid w:val="00895C6C"/>
    <w:rsid w:val="00897B91"/>
    <w:rsid w:val="008A2242"/>
    <w:rsid w:val="008A36AC"/>
    <w:rsid w:val="008B3BB2"/>
    <w:rsid w:val="008D6F3E"/>
    <w:rsid w:val="008E4F41"/>
    <w:rsid w:val="008E66F7"/>
    <w:rsid w:val="008E7F1D"/>
    <w:rsid w:val="008F576B"/>
    <w:rsid w:val="0090040E"/>
    <w:rsid w:val="00901334"/>
    <w:rsid w:val="0090175A"/>
    <w:rsid w:val="00903C7A"/>
    <w:rsid w:val="0090415C"/>
    <w:rsid w:val="00904DC2"/>
    <w:rsid w:val="00906725"/>
    <w:rsid w:val="00906CF2"/>
    <w:rsid w:val="00921E58"/>
    <w:rsid w:val="00931B66"/>
    <w:rsid w:val="009326CA"/>
    <w:rsid w:val="00935608"/>
    <w:rsid w:val="009453E6"/>
    <w:rsid w:val="00954F51"/>
    <w:rsid w:val="00963355"/>
    <w:rsid w:val="00971173"/>
    <w:rsid w:val="00981027"/>
    <w:rsid w:val="00985F6B"/>
    <w:rsid w:val="00986159"/>
    <w:rsid w:val="00992024"/>
    <w:rsid w:val="009A4F37"/>
    <w:rsid w:val="009B096F"/>
    <w:rsid w:val="009C6A56"/>
    <w:rsid w:val="009D4922"/>
    <w:rsid w:val="009D706C"/>
    <w:rsid w:val="009D708E"/>
    <w:rsid w:val="009D7276"/>
    <w:rsid w:val="009E0974"/>
    <w:rsid w:val="009E1324"/>
    <w:rsid w:val="009E489F"/>
    <w:rsid w:val="009F6D91"/>
    <w:rsid w:val="00A05F03"/>
    <w:rsid w:val="00A06311"/>
    <w:rsid w:val="00A30101"/>
    <w:rsid w:val="00A40699"/>
    <w:rsid w:val="00A42FA2"/>
    <w:rsid w:val="00A51136"/>
    <w:rsid w:val="00A55E71"/>
    <w:rsid w:val="00A64B30"/>
    <w:rsid w:val="00A7185D"/>
    <w:rsid w:val="00A71EBA"/>
    <w:rsid w:val="00A7328E"/>
    <w:rsid w:val="00A85F8F"/>
    <w:rsid w:val="00A915D4"/>
    <w:rsid w:val="00AA06EB"/>
    <w:rsid w:val="00AB52D9"/>
    <w:rsid w:val="00AB5995"/>
    <w:rsid w:val="00AB59CD"/>
    <w:rsid w:val="00AB5CCB"/>
    <w:rsid w:val="00AD1195"/>
    <w:rsid w:val="00AD2A23"/>
    <w:rsid w:val="00AD2A5D"/>
    <w:rsid w:val="00AD41C3"/>
    <w:rsid w:val="00AE132A"/>
    <w:rsid w:val="00AE3E8E"/>
    <w:rsid w:val="00AF18FC"/>
    <w:rsid w:val="00AF4498"/>
    <w:rsid w:val="00AF5AF4"/>
    <w:rsid w:val="00B0018E"/>
    <w:rsid w:val="00B07E76"/>
    <w:rsid w:val="00B16BF8"/>
    <w:rsid w:val="00B21D89"/>
    <w:rsid w:val="00B22076"/>
    <w:rsid w:val="00B25D12"/>
    <w:rsid w:val="00B26722"/>
    <w:rsid w:val="00B31449"/>
    <w:rsid w:val="00B34103"/>
    <w:rsid w:val="00B35DB5"/>
    <w:rsid w:val="00B4013A"/>
    <w:rsid w:val="00B42176"/>
    <w:rsid w:val="00B4415B"/>
    <w:rsid w:val="00B457DA"/>
    <w:rsid w:val="00B55F08"/>
    <w:rsid w:val="00B60F58"/>
    <w:rsid w:val="00B71A56"/>
    <w:rsid w:val="00B72627"/>
    <w:rsid w:val="00B736B7"/>
    <w:rsid w:val="00B75A5E"/>
    <w:rsid w:val="00B7763E"/>
    <w:rsid w:val="00B914C2"/>
    <w:rsid w:val="00B93426"/>
    <w:rsid w:val="00B94123"/>
    <w:rsid w:val="00BA0E0E"/>
    <w:rsid w:val="00BA4C9E"/>
    <w:rsid w:val="00BB3C5E"/>
    <w:rsid w:val="00BB4517"/>
    <w:rsid w:val="00BC103D"/>
    <w:rsid w:val="00BC7FEA"/>
    <w:rsid w:val="00BD0A01"/>
    <w:rsid w:val="00BD2B00"/>
    <w:rsid w:val="00BF21AC"/>
    <w:rsid w:val="00BF4AD2"/>
    <w:rsid w:val="00C02186"/>
    <w:rsid w:val="00C204AD"/>
    <w:rsid w:val="00C257FE"/>
    <w:rsid w:val="00C32E83"/>
    <w:rsid w:val="00C338FC"/>
    <w:rsid w:val="00C37AC3"/>
    <w:rsid w:val="00C43AC4"/>
    <w:rsid w:val="00C56584"/>
    <w:rsid w:val="00C5727E"/>
    <w:rsid w:val="00C576B1"/>
    <w:rsid w:val="00C61CAC"/>
    <w:rsid w:val="00C66AC6"/>
    <w:rsid w:val="00C73C70"/>
    <w:rsid w:val="00C75888"/>
    <w:rsid w:val="00C95D02"/>
    <w:rsid w:val="00C9694E"/>
    <w:rsid w:val="00CA4FC0"/>
    <w:rsid w:val="00CA7065"/>
    <w:rsid w:val="00CC4A07"/>
    <w:rsid w:val="00CC754A"/>
    <w:rsid w:val="00CE75EF"/>
    <w:rsid w:val="00CF4DF6"/>
    <w:rsid w:val="00D02EDD"/>
    <w:rsid w:val="00D107DC"/>
    <w:rsid w:val="00D2069A"/>
    <w:rsid w:val="00D22412"/>
    <w:rsid w:val="00D26A7F"/>
    <w:rsid w:val="00D30234"/>
    <w:rsid w:val="00D35B6B"/>
    <w:rsid w:val="00D4026F"/>
    <w:rsid w:val="00D45ADA"/>
    <w:rsid w:val="00D45DDA"/>
    <w:rsid w:val="00D4668F"/>
    <w:rsid w:val="00D52B01"/>
    <w:rsid w:val="00D5442F"/>
    <w:rsid w:val="00D56110"/>
    <w:rsid w:val="00D6000A"/>
    <w:rsid w:val="00D65C4C"/>
    <w:rsid w:val="00D679AC"/>
    <w:rsid w:val="00D702EE"/>
    <w:rsid w:val="00D70542"/>
    <w:rsid w:val="00D70A07"/>
    <w:rsid w:val="00D70B6E"/>
    <w:rsid w:val="00D766F3"/>
    <w:rsid w:val="00D8051C"/>
    <w:rsid w:val="00DA174E"/>
    <w:rsid w:val="00DA20B9"/>
    <w:rsid w:val="00DA2800"/>
    <w:rsid w:val="00DA36F9"/>
    <w:rsid w:val="00DA77EB"/>
    <w:rsid w:val="00DB33B4"/>
    <w:rsid w:val="00DC0C89"/>
    <w:rsid w:val="00DC20AC"/>
    <w:rsid w:val="00DD031F"/>
    <w:rsid w:val="00DD6C07"/>
    <w:rsid w:val="00DE0741"/>
    <w:rsid w:val="00DE1528"/>
    <w:rsid w:val="00DE7627"/>
    <w:rsid w:val="00DF4D81"/>
    <w:rsid w:val="00DF567A"/>
    <w:rsid w:val="00DF67FC"/>
    <w:rsid w:val="00E0067A"/>
    <w:rsid w:val="00E02D33"/>
    <w:rsid w:val="00E05FD8"/>
    <w:rsid w:val="00E11AA6"/>
    <w:rsid w:val="00E151B7"/>
    <w:rsid w:val="00E2247C"/>
    <w:rsid w:val="00E22FEF"/>
    <w:rsid w:val="00E255DE"/>
    <w:rsid w:val="00E27983"/>
    <w:rsid w:val="00E326AD"/>
    <w:rsid w:val="00E33E8F"/>
    <w:rsid w:val="00E43395"/>
    <w:rsid w:val="00E63CBB"/>
    <w:rsid w:val="00E704AC"/>
    <w:rsid w:val="00E71277"/>
    <w:rsid w:val="00E81E4C"/>
    <w:rsid w:val="00E83E07"/>
    <w:rsid w:val="00E87D23"/>
    <w:rsid w:val="00EA3BA5"/>
    <w:rsid w:val="00EA4EBD"/>
    <w:rsid w:val="00EA5FD9"/>
    <w:rsid w:val="00EA60C1"/>
    <w:rsid w:val="00EB26E3"/>
    <w:rsid w:val="00EF124C"/>
    <w:rsid w:val="00EF1CD3"/>
    <w:rsid w:val="00EF36F7"/>
    <w:rsid w:val="00F02F27"/>
    <w:rsid w:val="00F0483E"/>
    <w:rsid w:val="00F0595B"/>
    <w:rsid w:val="00F06333"/>
    <w:rsid w:val="00F1471C"/>
    <w:rsid w:val="00F31249"/>
    <w:rsid w:val="00F315F6"/>
    <w:rsid w:val="00F36D3A"/>
    <w:rsid w:val="00F64B72"/>
    <w:rsid w:val="00F72587"/>
    <w:rsid w:val="00F828FE"/>
    <w:rsid w:val="00F87777"/>
    <w:rsid w:val="00F92274"/>
    <w:rsid w:val="00FA1640"/>
    <w:rsid w:val="00FB3A71"/>
    <w:rsid w:val="00FD28AE"/>
    <w:rsid w:val="00FE5B62"/>
    <w:rsid w:val="00FE7526"/>
    <w:rsid w:val="00FF7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4163"/>
  <w15:docId w15:val="{95568685-4B1D-4939-893D-ACDC4F66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2F27"/>
    <w:pPr>
      <w:spacing w:after="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F02F27"/>
    <w:pPr>
      <w:ind w:left="720"/>
      <w:contextualSpacing/>
    </w:pPr>
    <w:rPr>
      <w:rFonts w:ascii="Times New Roman" w:eastAsia="Times New Roman" w:hAnsi="Times New Roman"/>
      <w:sz w:val="24"/>
      <w:szCs w:val="24"/>
      <w:lang w:eastAsia="de-DE"/>
    </w:rPr>
  </w:style>
  <w:style w:type="paragraph" w:styleId="Sprechblasentext">
    <w:name w:val="Balloon Text"/>
    <w:basedOn w:val="Standard"/>
    <w:link w:val="SprechblasentextZchn"/>
    <w:uiPriority w:val="99"/>
    <w:semiHidden/>
    <w:unhideWhenUsed/>
    <w:rsid w:val="005947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770"/>
    <w:rPr>
      <w:rFonts w:ascii="Segoe UI" w:eastAsia="Calibri" w:hAnsi="Segoe UI" w:cs="Segoe UI"/>
      <w:sz w:val="18"/>
      <w:szCs w:val="18"/>
    </w:rPr>
  </w:style>
  <w:style w:type="paragraph" w:styleId="Kopfzeile">
    <w:name w:val="header"/>
    <w:basedOn w:val="Standard"/>
    <w:link w:val="KopfzeileZchn"/>
    <w:uiPriority w:val="99"/>
    <w:unhideWhenUsed/>
    <w:rsid w:val="00227A96"/>
    <w:pPr>
      <w:tabs>
        <w:tab w:val="center" w:pos="4536"/>
        <w:tab w:val="right" w:pos="9072"/>
      </w:tabs>
    </w:pPr>
  </w:style>
  <w:style w:type="character" w:customStyle="1" w:styleId="KopfzeileZchn">
    <w:name w:val="Kopfzeile Zchn"/>
    <w:basedOn w:val="Absatz-Standardschriftart"/>
    <w:link w:val="Kopfzeile"/>
    <w:uiPriority w:val="99"/>
    <w:rsid w:val="00227A96"/>
    <w:rPr>
      <w:rFonts w:ascii="Calibri" w:eastAsia="Calibri" w:hAnsi="Calibri" w:cs="Times New Roman"/>
    </w:rPr>
  </w:style>
  <w:style w:type="paragraph" w:styleId="Fuzeile">
    <w:name w:val="footer"/>
    <w:basedOn w:val="Standard"/>
    <w:link w:val="FuzeileZchn"/>
    <w:uiPriority w:val="99"/>
    <w:unhideWhenUsed/>
    <w:rsid w:val="00227A96"/>
    <w:pPr>
      <w:tabs>
        <w:tab w:val="center" w:pos="4536"/>
        <w:tab w:val="right" w:pos="9072"/>
      </w:tabs>
    </w:pPr>
  </w:style>
  <w:style w:type="character" w:customStyle="1" w:styleId="FuzeileZchn">
    <w:name w:val="Fußzeile Zchn"/>
    <w:basedOn w:val="Absatz-Standardschriftart"/>
    <w:link w:val="Fuzeile"/>
    <w:uiPriority w:val="99"/>
    <w:rsid w:val="00227A96"/>
    <w:rPr>
      <w:rFonts w:ascii="Calibri" w:eastAsia="Calibri" w:hAnsi="Calibri" w:cs="Times New Roman"/>
    </w:rPr>
  </w:style>
  <w:style w:type="paragraph" w:styleId="berarbeitung">
    <w:name w:val="Revision"/>
    <w:hidden/>
    <w:uiPriority w:val="99"/>
    <w:semiHidden/>
    <w:rsid w:val="00255324"/>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255324"/>
    <w:rPr>
      <w:sz w:val="16"/>
      <w:szCs w:val="16"/>
    </w:rPr>
  </w:style>
  <w:style w:type="paragraph" w:styleId="Kommentartext">
    <w:name w:val="annotation text"/>
    <w:basedOn w:val="Standard"/>
    <w:link w:val="KommentartextZchn"/>
    <w:uiPriority w:val="99"/>
    <w:unhideWhenUsed/>
    <w:rsid w:val="00255324"/>
    <w:rPr>
      <w:sz w:val="20"/>
      <w:szCs w:val="20"/>
    </w:rPr>
  </w:style>
  <w:style w:type="character" w:customStyle="1" w:styleId="KommentartextZchn">
    <w:name w:val="Kommentartext Zchn"/>
    <w:basedOn w:val="Absatz-Standardschriftart"/>
    <w:link w:val="Kommentartext"/>
    <w:uiPriority w:val="99"/>
    <w:rsid w:val="00255324"/>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255324"/>
    <w:rPr>
      <w:b/>
      <w:bCs/>
    </w:rPr>
  </w:style>
  <w:style w:type="character" w:customStyle="1" w:styleId="KommentarthemaZchn">
    <w:name w:val="Kommentarthema Zchn"/>
    <w:basedOn w:val="KommentartextZchn"/>
    <w:link w:val="Kommentarthema"/>
    <w:uiPriority w:val="99"/>
    <w:semiHidden/>
    <w:rsid w:val="00255324"/>
    <w:rPr>
      <w:rFonts w:ascii="Calibri" w:eastAsia="Calibri" w:hAnsi="Calibri" w:cs="Times New Roman"/>
      <w:b/>
      <w:bCs/>
      <w:sz w:val="20"/>
      <w:szCs w:val="20"/>
    </w:rPr>
  </w:style>
  <w:style w:type="character" w:styleId="Hyperlink">
    <w:name w:val="Hyperlink"/>
    <w:basedOn w:val="Absatz-Standardschriftart"/>
    <w:uiPriority w:val="99"/>
    <w:unhideWhenUsed/>
    <w:rsid w:val="00255324"/>
    <w:rPr>
      <w:color w:val="0000FF" w:themeColor="hyperlink"/>
      <w:u w:val="single"/>
    </w:rPr>
  </w:style>
  <w:style w:type="character" w:customStyle="1" w:styleId="NichtaufgelsteErwhnung1">
    <w:name w:val="Nicht aufgelöste Erwähnung1"/>
    <w:basedOn w:val="Absatz-Standardschriftart"/>
    <w:uiPriority w:val="99"/>
    <w:semiHidden/>
    <w:unhideWhenUsed/>
    <w:rsid w:val="00255324"/>
    <w:rPr>
      <w:color w:val="605E5C"/>
      <w:shd w:val="clear" w:color="auto" w:fill="E1DFDD"/>
    </w:rPr>
  </w:style>
  <w:style w:type="paragraph" w:styleId="KeinLeerraum">
    <w:name w:val="No Spacing"/>
    <w:uiPriority w:val="1"/>
    <w:qFormat/>
    <w:rsid w:val="00DD6C07"/>
    <w:pPr>
      <w:spacing w:after="0" w:line="240" w:lineRule="auto"/>
    </w:pPr>
    <w:rPr>
      <w:rFonts w:ascii="Calibri" w:hAnsi="Calibri" w:cs="Times New Roman"/>
      <w:lang w:eastAsia="de-DE"/>
    </w:rPr>
  </w:style>
  <w:style w:type="character" w:customStyle="1" w:styleId="watchwordpassage">
    <w:name w:val="watchwordpassage"/>
    <w:basedOn w:val="Absatz-Standardschriftart"/>
    <w:rsid w:val="00DD6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8373">
      <w:bodyDiv w:val="1"/>
      <w:marLeft w:val="0"/>
      <w:marRight w:val="0"/>
      <w:marTop w:val="0"/>
      <w:marBottom w:val="0"/>
      <w:divBdr>
        <w:top w:val="none" w:sz="0" w:space="0" w:color="auto"/>
        <w:left w:val="none" w:sz="0" w:space="0" w:color="auto"/>
        <w:bottom w:val="none" w:sz="0" w:space="0" w:color="auto"/>
        <w:right w:val="none" w:sz="0" w:space="0" w:color="auto"/>
      </w:divBdr>
    </w:div>
    <w:div w:id="738869144">
      <w:bodyDiv w:val="1"/>
      <w:marLeft w:val="0"/>
      <w:marRight w:val="0"/>
      <w:marTop w:val="0"/>
      <w:marBottom w:val="0"/>
      <w:divBdr>
        <w:top w:val="none" w:sz="0" w:space="0" w:color="auto"/>
        <w:left w:val="none" w:sz="0" w:space="0" w:color="auto"/>
        <w:bottom w:val="none" w:sz="0" w:space="0" w:color="auto"/>
        <w:right w:val="none" w:sz="0" w:space="0" w:color="auto"/>
      </w:divBdr>
    </w:div>
    <w:div w:id="1171457367">
      <w:bodyDiv w:val="1"/>
      <w:marLeft w:val="0"/>
      <w:marRight w:val="0"/>
      <w:marTop w:val="0"/>
      <w:marBottom w:val="0"/>
      <w:divBdr>
        <w:top w:val="none" w:sz="0" w:space="0" w:color="auto"/>
        <w:left w:val="none" w:sz="0" w:space="0" w:color="auto"/>
        <w:bottom w:val="none" w:sz="0" w:space="0" w:color="auto"/>
        <w:right w:val="none" w:sz="0" w:space="0" w:color="auto"/>
      </w:divBdr>
    </w:div>
    <w:div w:id="1504662388">
      <w:bodyDiv w:val="1"/>
      <w:marLeft w:val="0"/>
      <w:marRight w:val="0"/>
      <w:marTop w:val="0"/>
      <w:marBottom w:val="0"/>
      <w:divBdr>
        <w:top w:val="none" w:sz="0" w:space="0" w:color="auto"/>
        <w:left w:val="none" w:sz="0" w:space="0" w:color="auto"/>
        <w:bottom w:val="none" w:sz="0" w:space="0" w:color="auto"/>
        <w:right w:val="none" w:sz="0" w:space="0" w:color="auto"/>
      </w:divBdr>
    </w:div>
    <w:div w:id="1637491297">
      <w:bodyDiv w:val="1"/>
      <w:marLeft w:val="0"/>
      <w:marRight w:val="0"/>
      <w:marTop w:val="0"/>
      <w:marBottom w:val="0"/>
      <w:divBdr>
        <w:top w:val="none" w:sz="0" w:space="0" w:color="auto"/>
        <w:left w:val="none" w:sz="0" w:space="0" w:color="auto"/>
        <w:bottom w:val="none" w:sz="0" w:space="0" w:color="auto"/>
        <w:right w:val="none" w:sz="0" w:space="0" w:color="auto"/>
      </w:divBdr>
    </w:div>
    <w:div w:id="16998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F6972-391A-45DD-8E79-E52FAF88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2640</Words>
  <Characters>16634</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TESTEKD</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Illert, Martin</dc:creator>
  <cp:lastModifiedBy>Dagmar Heller</cp:lastModifiedBy>
  <cp:revision>2</cp:revision>
  <cp:lastPrinted>2018-10-07T09:25:00Z</cp:lastPrinted>
  <dcterms:created xsi:type="dcterms:W3CDTF">2026-02-05T13:50:00Z</dcterms:created>
  <dcterms:modified xsi:type="dcterms:W3CDTF">2026-02-05T13:50:00Z</dcterms:modified>
</cp:coreProperties>
</file>